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1014492</wp:posOffset>
                </wp:positionH>
                <wp:positionV relativeFrom="line">
                  <wp:posOffset>259207</wp:posOffset>
                </wp:positionV>
                <wp:extent cx="3175000" cy="162560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Duplex Council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</w:rPr>
                              <w:t>Minutes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fr-FR"/>
                              </w:rPr>
                              <w:t xml:space="preserve"> June 15, 7pm - 8pm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79.9pt;margin-top:20.4pt;width:250.0pt;height:128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Duplex Council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</w:rPr>
                        <w:t>Minutes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fr-FR"/>
                        </w:rPr>
                        <w:t xml:space="preserve"> June 15, 7pm - 8pm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p>
      <w:pPr>
        <w:pStyle w:val="Body"/>
        <w:rPr>
          <w:sz w:val="30"/>
          <w:szCs w:val="30"/>
        </w:rPr>
      </w:pPr>
    </w:p>
    <w:p>
      <w:pPr>
        <w:pStyle w:val="Body"/>
      </w:pPr>
      <w:r>
        <w:rPr>
          <w:sz w:val="30"/>
          <w:szCs w:val="30"/>
          <w:rtl w:val="0"/>
        </w:rPr>
        <w:t>Meeting Minutes will not be entered for June, due to an unfortunate event during the meeting.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