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865" w14:textId="496771B3" w:rsidR="00B61C52" w:rsidRPr="0094173D" w:rsidRDefault="009E50CB" w:rsidP="009E50CB">
      <w:pPr>
        <w:spacing w:after="0"/>
        <w:jc w:val="center"/>
        <w:rPr>
          <w:b/>
          <w:bCs/>
          <w:sz w:val="32"/>
          <w:szCs w:val="32"/>
        </w:rPr>
      </w:pPr>
      <w:r w:rsidRPr="0094173D">
        <w:rPr>
          <w:b/>
          <w:bCs/>
          <w:sz w:val="32"/>
          <w:szCs w:val="32"/>
        </w:rPr>
        <w:t>Duplex Council</w:t>
      </w:r>
      <w:r w:rsidR="002435E5">
        <w:rPr>
          <w:b/>
          <w:bCs/>
          <w:sz w:val="32"/>
          <w:szCs w:val="32"/>
        </w:rPr>
        <w:t xml:space="preserve"> Meeting</w:t>
      </w:r>
    </w:p>
    <w:p w14:paraId="3AAC5037" w14:textId="520667A5" w:rsidR="009E50CB" w:rsidRPr="0094173D" w:rsidRDefault="00B41D9D" w:rsidP="009E50C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</w:t>
      </w:r>
      <w:r w:rsidR="009E50CB" w:rsidRPr="0094173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21</w:t>
      </w:r>
      <w:r w:rsidR="002435E5">
        <w:rPr>
          <w:b/>
          <w:bCs/>
          <w:sz w:val="32"/>
          <w:szCs w:val="32"/>
        </w:rPr>
        <w:t xml:space="preserve">, </w:t>
      </w:r>
      <w:r w:rsidR="009E50CB" w:rsidRPr="0094173D">
        <w:rPr>
          <w:b/>
          <w:bCs/>
          <w:sz w:val="32"/>
          <w:szCs w:val="32"/>
        </w:rPr>
        <w:t>202</w:t>
      </w:r>
      <w:r w:rsidR="004834E1">
        <w:rPr>
          <w:b/>
          <w:bCs/>
          <w:sz w:val="32"/>
          <w:szCs w:val="32"/>
        </w:rPr>
        <w:t>3</w:t>
      </w:r>
    </w:p>
    <w:p w14:paraId="622ABFEE" w14:textId="1D11F77D" w:rsidR="009E50CB" w:rsidRDefault="009E50CB" w:rsidP="009E50CB"/>
    <w:p w14:paraId="55502AB6" w14:textId="3380B0A5" w:rsidR="009E50CB" w:rsidRPr="0094173D" w:rsidRDefault="009E50CB" w:rsidP="00E6006D">
      <w:pPr>
        <w:spacing w:after="120"/>
        <w:rPr>
          <w:b/>
          <w:bCs/>
          <w:sz w:val="28"/>
          <w:szCs w:val="28"/>
          <w:u w:val="single"/>
        </w:rPr>
      </w:pPr>
      <w:r w:rsidRPr="0094173D">
        <w:rPr>
          <w:b/>
          <w:bCs/>
          <w:sz w:val="28"/>
          <w:szCs w:val="28"/>
          <w:u w:val="single"/>
        </w:rPr>
        <w:t xml:space="preserve">Attendees: </w:t>
      </w:r>
    </w:p>
    <w:p w14:paraId="2389D5E0" w14:textId="4D6EC08C" w:rsidR="009E50CB" w:rsidRDefault="009E50CB" w:rsidP="0094173D">
      <w:pPr>
        <w:spacing w:after="0"/>
      </w:pPr>
      <w:r>
        <w:t>Director:</w:t>
      </w:r>
      <w:r w:rsidR="0094173D">
        <w:t xml:space="preserve"> Roland Bernier</w:t>
      </w:r>
      <w:r w:rsidR="00B82C07">
        <w:t>, Tom Schuck</w:t>
      </w:r>
      <w:r w:rsidR="004834E1">
        <w:t>, Fred Moffa</w:t>
      </w:r>
    </w:p>
    <w:p w14:paraId="224C21A5" w14:textId="6649A859" w:rsidR="00B82C07" w:rsidRDefault="009E50CB" w:rsidP="0094173D">
      <w:pPr>
        <w:spacing w:after="0"/>
      </w:pPr>
      <w:r>
        <w:t>Unit Owners:</w:t>
      </w:r>
      <w:r w:rsidR="007052A0">
        <w:t xml:space="preserve"> </w:t>
      </w:r>
      <w:r w:rsidR="00B41D9D">
        <w:t>Jennifer</w:t>
      </w:r>
      <w:r w:rsidR="004834E1">
        <w:t xml:space="preserve"> C</w:t>
      </w:r>
      <w:r w:rsidR="00B41D9D">
        <w:t>, Rich &amp; Cathy F, Wendy G, Beth H, Linda Y</w:t>
      </w:r>
    </w:p>
    <w:p w14:paraId="26164F2E" w14:textId="52DE6698" w:rsidR="009E50CB" w:rsidRPr="007E0D56" w:rsidRDefault="0094173D" w:rsidP="00D91849">
      <w:pPr>
        <w:spacing w:before="240"/>
        <w:rPr>
          <w:sz w:val="28"/>
          <w:szCs w:val="28"/>
        </w:rPr>
      </w:pPr>
      <w:r w:rsidRPr="0094173D">
        <w:rPr>
          <w:b/>
          <w:bCs/>
          <w:sz w:val="28"/>
          <w:szCs w:val="28"/>
        </w:rPr>
        <w:t>M</w:t>
      </w:r>
      <w:r w:rsidR="009E50CB" w:rsidRPr="0094173D">
        <w:rPr>
          <w:b/>
          <w:bCs/>
          <w:sz w:val="28"/>
          <w:szCs w:val="28"/>
        </w:rPr>
        <w:t>eeting opened at 7:0</w:t>
      </w:r>
      <w:r w:rsidR="00B82C07">
        <w:rPr>
          <w:b/>
          <w:bCs/>
          <w:sz w:val="28"/>
          <w:szCs w:val="28"/>
        </w:rPr>
        <w:t>3</w:t>
      </w:r>
      <w:r w:rsidR="0058578A">
        <w:rPr>
          <w:b/>
          <w:bCs/>
          <w:sz w:val="28"/>
          <w:szCs w:val="28"/>
        </w:rPr>
        <w:t xml:space="preserve"> </w:t>
      </w:r>
      <w:r w:rsidR="009E50CB" w:rsidRPr="0094173D">
        <w:rPr>
          <w:b/>
          <w:bCs/>
          <w:sz w:val="28"/>
          <w:szCs w:val="28"/>
        </w:rPr>
        <w:t>p.m.</w:t>
      </w:r>
    </w:p>
    <w:p w14:paraId="25B427B2" w14:textId="77777777" w:rsidR="00BC7FEC" w:rsidRDefault="009E50CB" w:rsidP="00E6006D">
      <w:pPr>
        <w:spacing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>Old business:</w:t>
      </w:r>
    </w:p>
    <w:p w14:paraId="6A06BDC0" w14:textId="48F05046" w:rsidR="00B82C07" w:rsidRPr="00B41D9D" w:rsidRDefault="00B41D9D" w:rsidP="00B41D9D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B41D9D">
        <w:rPr>
          <w:rFonts w:eastAsia="Times New Roman"/>
        </w:rPr>
        <w:t>None</w:t>
      </w:r>
      <w:r w:rsidRPr="00B41D9D">
        <w:rPr>
          <w:rFonts w:eastAsia="Times New Roman"/>
        </w:rPr>
        <w:tab/>
      </w:r>
    </w:p>
    <w:p w14:paraId="5CB5CF26" w14:textId="422E996A" w:rsidR="00F24726" w:rsidRDefault="00F24726" w:rsidP="00F24726">
      <w:pPr>
        <w:spacing w:before="240"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>
        <w:rPr>
          <w:rStyle w:val="maintext"/>
          <w:rFonts w:eastAsia="Times New Roman"/>
          <w:b/>
          <w:bCs/>
          <w:sz w:val="28"/>
          <w:szCs w:val="28"/>
          <w:u w:val="single"/>
        </w:rPr>
        <w:t>New</w:t>
      </w: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business:</w:t>
      </w:r>
    </w:p>
    <w:p w14:paraId="001EBC86" w14:textId="5CD68C38" w:rsidR="00B41D9D" w:rsidRPr="00B41D9D" w:rsidRDefault="00B41D9D" w:rsidP="00B41D9D">
      <w:pPr>
        <w:pStyle w:val="Body"/>
        <w:numPr>
          <w:ilvl w:val="0"/>
          <w:numId w:val="19"/>
        </w:numPr>
        <w:tabs>
          <w:tab w:val="left" w:pos="8010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Duplex Directors r</w:t>
      </w:r>
      <w:r w:rsidRPr="00B41D9D">
        <w:rPr>
          <w:rFonts w:asciiTheme="minorHAnsi" w:hAnsiTheme="minorHAnsi" w:cstheme="minorHAnsi"/>
        </w:rPr>
        <w:t>eminde</w:t>
      </w:r>
      <w:r>
        <w:rPr>
          <w:rFonts w:asciiTheme="minorHAnsi" w:hAnsiTheme="minorHAnsi" w:cstheme="minorHAnsi"/>
        </w:rPr>
        <w:t>d Unit Owners</w:t>
      </w:r>
      <w:r w:rsidRPr="00B41D9D">
        <w:rPr>
          <w:rFonts w:asciiTheme="minorHAnsi" w:hAnsiTheme="minorHAnsi" w:cstheme="minorHAnsi"/>
        </w:rPr>
        <w:t xml:space="preserve"> of cold weather protocols for protection against frozen pipes</w:t>
      </w:r>
      <w:r>
        <w:rPr>
          <w:rFonts w:asciiTheme="minorHAnsi" w:hAnsiTheme="minorHAnsi" w:cstheme="minorHAnsi"/>
        </w:rPr>
        <w:t>:</w:t>
      </w:r>
    </w:p>
    <w:p w14:paraId="3632FE81" w14:textId="150647FD" w:rsidR="00B41D9D" w:rsidRPr="00B41D9D" w:rsidRDefault="00B41D9D" w:rsidP="00B41D9D">
      <w:pPr>
        <w:pStyle w:val="Body"/>
        <w:numPr>
          <w:ilvl w:val="1"/>
          <w:numId w:val="19"/>
        </w:numPr>
        <w:tabs>
          <w:tab w:val="left" w:pos="8010"/>
        </w:tabs>
        <w:spacing w:before="12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 xml:space="preserve">At the time of the meeting, </w:t>
      </w:r>
      <w:r w:rsidR="0012122B">
        <w:rPr>
          <w:rFonts w:asciiTheme="minorHAnsi" w:hAnsiTheme="minorHAnsi" w:cstheme="minorHAnsi"/>
        </w:rPr>
        <w:t>2</w:t>
      </w:r>
      <w:r w:rsidRPr="00B41D9D">
        <w:rPr>
          <w:rFonts w:asciiTheme="minorHAnsi" w:hAnsiTheme="minorHAnsi" w:cstheme="minorHAnsi"/>
        </w:rPr>
        <w:t xml:space="preserve"> frozen pipe incidents </w:t>
      </w:r>
      <w:r>
        <w:rPr>
          <w:rFonts w:asciiTheme="minorHAnsi" w:hAnsiTheme="minorHAnsi" w:cstheme="minorHAnsi"/>
        </w:rPr>
        <w:t xml:space="preserve">had been reported </w:t>
      </w:r>
      <w:r w:rsidRPr="00B41D9D">
        <w:rPr>
          <w:rFonts w:asciiTheme="minorHAnsi" w:hAnsiTheme="minorHAnsi" w:cstheme="minorHAnsi"/>
        </w:rPr>
        <w:t>within</w:t>
      </w:r>
      <w:r>
        <w:rPr>
          <w:rFonts w:asciiTheme="minorHAnsi" w:hAnsiTheme="minorHAnsi" w:cstheme="minorHAnsi"/>
        </w:rPr>
        <w:t xml:space="preserve"> the</w:t>
      </w:r>
      <w:r w:rsidRPr="00B41D9D">
        <w:rPr>
          <w:rFonts w:asciiTheme="minorHAnsi" w:hAnsiTheme="minorHAnsi" w:cstheme="minorHAnsi"/>
        </w:rPr>
        <w:t xml:space="preserve"> Duplex Council</w:t>
      </w:r>
      <w:r>
        <w:rPr>
          <w:rFonts w:asciiTheme="minorHAnsi" w:hAnsiTheme="minorHAnsi" w:cstheme="minorHAnsi"/>
        </w:rPr>
        <w:t xml:space="preserve">.  </w:t>
      </w:r>
    </w:p>
    <w:p w14:paraId="5D5A5994" w14:textId="5A725C05" w:rsidR="00B41D9D" w:rsidRPr="00B41D9D" w:rsidRDefault="00B41D9D" w:rsidP="00B41D9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60" w:after="0" w:line="240" w:lineRule="auto"/>
        <w:contextualSpacing w:val="0"/>
        <w:rPr>
          <w:rFonts w:eastAsia="Times New Roman" w:cstheme="minorHAnsi"/>
        </w:rPr>
      </w:pPr>
      <w:r>
        <w:rPr>
          <w:rFonts w:eastAsia="Times New Roman" w:cstheme="minorHAnsi"/>
        </w:rPr>
        <w:t>Directors stressed the i</w:t>
      </w:r>
      <w:r w:rsidRPr="00B41D9D">
        <w:rPr>
          <w:rFonts w:eastAsia="Times New Roman" w:cstheme="minorHAnsi"/>
        </w:rPr>
        <w:t xml:space="preserve">mportance of the extra $10,000 HOA deductible insurance on your Condo Insurance. For usually less than $10 annually, it covers the deductible of the community's umbrella policy.  It </w:t>
      </w:r>
      <w:r>
        <w:rPr>
          <w:rFonts w:eastAsia="Times New Roman" w:cstheme="minorHAnsi"/>
        </w:rPr>
        <w:t>provides for the Unit O</w:t>
      </w:r>
      <w:r w:rsidRPr="00B41D9D">
        <w:rPr>
          <w:rFonts w:eastAsia="Times New Roman" w:cstheme="minorHAnsi"/>
        </w:rPr>
        <w:t>wner</w:t>
      </w:r>
      <w:r>
        <w:rPr>
          <w:rFonts w:eastAsia="Times New Roman" w:cstheme="minorHAnsi"/>
        </w:rPr>
        <w:t>’s</w:t>
      </w:r>
      <w:r w:rsidRPr="00B41D9D">
        <w:rPr>
          <w:rFonts w:eastAsia="Times New Roman" w:cstheme="minorHAnsi"/>
        </w:rPr>
        <w:t xml:space="preserve"> insurance </w:t>
      </w:r>
      <w:r>
        <w:rPr>
          <w:rFonts w:eastAsia="Times New Roman" w:cstheme="minorHAnsi"/>
        </w:rPr>
        <w:t>policy to kick in up to the point where t</w:t>
      </w:r>
      <w:r w:rsidRPr="00B41D9D">
        <w:rPr>
          <w:rFonts w:eastAsia="Times New Roman" w:cstheme="minorHAnsi"/>
        </w:rPr>
        <w:t xml:space="preserve">he </w:t>
      </w:r>
      <w:r>
        <w:rPr>
          <w:rFonts w:eastAsia="Times New Roman" w:cstheme="minorHAnsi"/>
        </w:rPr>
        <w:t>Walden Woods insurance policy takes over.</w:t>
      </w:r>
    </w:p>
    <w:p w14:paraId="6E2B6C43" w14:textId="163A33AC" w:rsidR="00B41D9D" w:rsidRPr="00B41D9D" w:rsidRDefault="00B41D9D" w:rsidP="00B41D9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 xml:space="preserve">Financial Projections for 2023 - 2028 </w:t>
      </w:r>
      <w:r>
        <w:rPr>
          <w:rFonts w:eastAsia="Times New Roman" w:cstheme="minorHAnsi"/>
        </w:rPr>
        <w:t>were shared</w:t>
      </w:r>
      <w:r w:rsidRPr="00B41D9D">
        <w:rPr>
          <w:rFonts w:eastAsia="Times New Roman" w:cstheme="minorHAnsi"/>
        </w:rPr>
        <w:t>:</w:t>
      </w:r>
    </w:p>
    <w:p w14:paraId="12E53CF4" w14:textId="77777777" w:rsidR="00B41D9D" w:rsidRPr="00B41D9D" w:rsidRDefault="00B41D9D" w:rsidP="00B41D9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12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>2023   Decks (Phase 2) $302,000</w:t>
      </w:r>
    </w:p>
    <w:p w14:paraId="7F6024CB" w14:textId="77777777" w:rsidR="00B41D9D" w:rsidRPr="00B41D9D" w:rsidRDefault="00B41D9D" w:rsidP="00B41D9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6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>2024   Decks (Phase 3) $260,000</w:t>
      </w:r>
    </w:p>
    <w:p w14:paraId="26707CE1" w14:textId="77777777" w:rsidR="00B41D9D" w:rsidRPr="00B41D9D" w:rsidRDefault="00B41D9D" w:rsidP="00B41D9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6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>2025 - 2028 No Capital Expenditures (Rebuilding Reserves)</w:t>
      </w:r>
    </w:p>
    <w:p w14:paraId="44738467" w14:textId="77777777" w:rsidR="00B41D9D" w:rsidRPr="00B41D9D" w:rsidRDefault="00B41D9D" w:rsidP="00B41D9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6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 xml:space="preserve">2029 and Beyond: </w:t>
      </w:r>
    </w:p>
    <w:p w14:paraId="1EAB33E5" w14:textId="77777777" w:rsidR="00B41D9D" w:rsidRPr="00B41D9D" w:rsidRDefault="00B41D9D" w:rsidP="00B41D9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6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>Roads :  Approx  $  .75m  (3 year implementation)</w:t>
      </w:r>
    </w:p>
    <w:p w14:paraId="28F28ED1" w14:textId="77777777" w:rsidR="00B41D9D" w:rsidRPr="00B41D9D" w:rsidRDefault="00B41D9D" w:rsidP="00B41D9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6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>Roofs :  Approx. $ 1.50m  (3 year implementation)</w:t>
      </w:r>
    </w:p>
    <w:p w14:paraId="7C5DAB5C" w14:textId="77777777" w:rsidR="00B41D9D" w:rsidRPr="00B41D9D" w:rsidRDefault="00B41D9D" w:rsidP="00B41D9D">
      <w:pPr>
        <w:pStyle w:val="ListParagraph"/>
        <w:widowControl w:val="0"/>
        <w:numPr>
          <w:ilvl w:val="1"/>
          <w:numId w:val="19"/>
        </w:numPr>
        <w:autoSpaceDE w:val="0"/>
        <w:autoSpaceDN w:val="0"/>
        <w:spacing w:before="6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>Siding   Approx. $ 2.50m  (3 year implementation)</w:t>
      </w:r>
    </w:p>
    <w:p w14:paraId="3083D48B" w14:textId="3DEF6DB9" w:rsidR="00B41D9D" w:rsidRPr="00B41D9D" w:rsidRDefault="00B41D9D" w:rsidP="00B41D9D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120" w:after="0" w:line="240" w:lineRule="auto"/>
        <w:contextualSpacing w:val="0"/>
        <w:rPr>
          <w:rFonts w:eastAsia="Times New Roman" w:cstheme="minorHAnsi"/>
        </w:rPr>
      </w:pPr>
      <w:r w:rsidRPr="00B41D9D">
        <w:rPr>
          <w:rFonts w:eastAsia="Times New Roman" w:cstheme="minorHAnsi"/>
        </w:rPr>
        <w:t xml:space="preserve">There are several smaller projects that the directors will meet </w:t>
      </w:r>
      <w:r>
        <w:rPr>
          <w:rFonts w:eastAsia="Times New Roman" w:cstheme="minorHAnsi"/>
        </w:rPr>
        <w:t xml:space="preserve">to discuss </w:t>
      </w:r>
      <w:r w:rsidRPr="00B41D9D">
        <w:rPr>
          <w:rFonts w:eastAsia="Times New Roman" w:cstheme="minorHAnsi"/>
        </w:rPr>
        <w:t>this year to determine the most advantageous scheduling for</w:t>
      </w:r>
      <w:r>
        <w:rPr>
          <w:rFonts w:eastAsia="Times New Roman" w:cstheme="minorHAnsi"/>
        </w:rPr>
        <w:t xml:space="preserve"> them</w:t>
      </w:r>
      <w:r w:rsidRPr="00B41D9D">
        <w:rPr>
          <w:rFonts w:eastAsia="Times New Roman" w:cstheme="minorHAnsi"/>
        </w:rPr>
        <w:t>.</w:t>
      </w:r>
    </w:p>
    <w:p w14:paraId="1102F5F9" w14:textId="2E814CAE" w:rsidR="001751ED" w:rsidRPr="00D91849" w:rsidRDefault="009E50CB" w:rsidP="008B56A0">
      <w:pPr>
        <w:spacing w:before="240" w:after="120"/>
        <w:rPr>
          <w:rStyle w:val="maintext"/>
          <w:rFonts w:eastAsia="Times New Roman"/>
        </w:rPr>
      </w:pP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Unit 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O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wners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’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Forum</w:t>
      </w:r>
      <w:r w:rsidR="000424E0"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:</w:t>
      </w:r>
    </w:p>
    <w:p w14:paraId="69BF11E8" w14:textId="557D34EF" w:rsidR="00DC189C" w:rsidRPr="00B41D9D" w:rsidRDefault="00B41D9D" w:rsidP="00574733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>Beth had a question regarding the Walden Woods Rules.</w:t>
      </w:r>
    </w:p>
    <w:p w14:paraId="3F6491E3" w14:textId="6D00ADC8" w:rsidR="00B41D9D" w:rsidRPr="00866949" w:rsidRDefault="00B41D9D" w:rsidP="00574733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>Wendy asked if there are any extraordinary expenses at this point.  Currently, issues with pipes bursting are demanding attention.</w:t>
      </w:r>
    </w:p>
    <w:p w14:paraId="4E17CB30" w14:textId="3650A19B" w:rsidR="00866949" w:rsidRPr="00866949" w:rsidRDefault="00866949" w:rsidP="00574733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t>Jennifer asked for a reminder of the scheduling for the rest of the deck replacements:</w:t>
      </w:r>
    </w:p>
    <w:p w14:paraId="4E54848F" w14:textId="785FD898" w:rsidR="00866949" w:rsidRPr="00866949" w:rsidRDefault="00866949" w:rsidP="00866949">
      <w:pPr>
        <w:pStyle w:val="ListParagraph"/>
        <w:numPr>
          <w:ilvl w:val="1"/>
          <w:numId w:val="6"/>
        </w:numPr>
        <w:spacing w:after="60" w:line="240" w:lineRule="auto"/>
        <w:contextualSpacing w:val="0"/>
        <w:rPr>
          <w:rFonts w:eastAsia="Times New Roman" w:cstheme="minorHAnsi"/>
        </w:rPr>
      </w:pPr>
      <w:r>
        <w:rPr>
          <w:rFonts w:cstheme="minorHAnsi"/>
        </w:rPr>
        <w:t>Marble Faun will be done in 2023, with two phases – spring and fall.</w:t>
      </w:r>
    </w:p>
    <w:p w14:paraId="10053562" w14:textId="23815389" w:rsidR="00866949" w:rsidRPr="00866949" w:rsidRDefault="00866949" w:rsidP="00866949">
      <w:pPr>
        <w:pStyle w:val="ListParagraph"/>
        <w:numPr>
          <w:ilvl w:val="1"/>
          <w:numId w:val="6"/>
        </w:numPr>
        <w:spacing w:after="60" w:line="240" w:lineRule="auto"/>
        <w:contextualSpacing w:val="0"/>
        <w:rPr>
          <w:rFonts w:eastAsia="Times New Roman" w:cstheme="minorHAnsi"/>
        </w:rPr>
      </w:pPr>
      <w:r>
        <w:rPr>
          <w:rFonts w:cstheme="minorHAnsi"/>
        </w:rPr>
        <w:t>Haskins and Dunbar will be completed in 2024.</w:t>
      </w:r>
    </w:p>
    <w:p w14:paraId="336E83E4" w14:textId="05F7ABA6" w:rsidR="00866949" w:rsidRPr="00FA608D" w:rsidRDefault="00866949" w:rsidP="00866949">
      <w:pPr>
        <w:pStyle w:val="ListParagraph"/>
        <w:numPr>
          <w:ilvl w:val="0"/>
          <w:numId w:val="6"/>
        </w:numPr>
        <w:spacing w:after="60" w:line="240" w:lineRule="auto"/>
        <w:ind w:hanging="360"/>
        <w:contextualSpacing w:val="0"/>
        <w:rPr>
          <w:rFonts w:eastAsia="Times New Roman" w:cstheme="minorHAnsi"/>
        </w:rPr>
      </w:pPr>
      <w:r>
        <w:rPr>
          <w:rFonts w:cstheme="minorHAnsi"/>
        </w:rPr>
        <w:lastRenderedPageBreak/>
        <w:t>Linda reported on her discovery of black mold at the base of her chimney behind the wall.  She noted that there is a simple device that can check for the presence of this and is readily available online.</w:t>
      </w:r>
    </w:p>
    <w:p w14:paraId="0532EF32" w14:textId="5825CA80" w:rsidR="006D7316" w:rsidRPr="0094173D" w:rsidRDefault="006D7316" w:rsidP="006D7316">
      <w:pPr>
        <w:spacing w:before="240"/>
        <w:rPr>
          <w:b/>
          <w:bCs/>
          <w:sz w:val="28"/>
          <w:szCs w:val="28"/>
        </w:rPr>
      </w:pPr>
      <w:r w:rsidRPr="0094173D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adjourned</w:t>
      </w:r>
      <w:r w:rsidRPr="0094173D">
        <w:rPr>
          <w:b/>
          <w:bCs/>
          <w:sz w:val="28"/>
          <w:szCs w:val="28"/>
        </w:rPr>
        <w:t xml:space="preserve"> at </w:t>
      </w:r>
      <w:r w:rsidR="006970E3">
        <w:rPr>
          <w:b/>
          <w:bCs/>
          <w:sz w:val="28"/>
          <w:szCs w:val="28"/>
        </w:rPr>
        <w:t>7</w:t>
      </w:r>
      <w:r w:rsidR="000D3ACD">
        <w:rPr>
          <w:b/>
          <w:bCs/>
          <w:sz w:val="28"/>
          <w:szCs w:val="28"/>
        </w:rPr>
        <w:t>:</w:t>
      </w:r>
      <w:r w:rsidR="00866949">
        <w:rPr>
          <w:b/>
          <w:bCs/>
          <w:sz w:val="28"/>
          <w:szCs w:val="28"/>
        </w:rPr>
        <w:t>36</w:t>
      </w:r>
      <w:r w:rsidRPr="0094173D">
        <w:rPr>
          <w:b/>
          <w:bCs/>
          <w:sz w:val="28"/>
          <w:szCs w:val="28"/>
        </w:rPr>
        <w:t xml:space="preserve"> p.m.</w:t>
      </w:r>
    </w:p>
    <w:p w14:paraId="5C31CE92" w14:textId="77777777" w:rsidR="006D7316" w:rsidRPr="006D7316" w:rsidRDefault="006D7316" w:rsidP="006D7316">
      <w:pPr>
        <w:spacing w:after="120"/>
        <w:rPr>
          <w:rStyle w:val="ydp6b22781emaintext"/>
          <w:rFonts w:eastAsia="Times New Roman" w:cstheme="minorHAnsi"/>
        </w:rPr>
      </w:pPr>
    </w:p>
    <w:sectPr w:rsidR="006D7316" w:rsidRPr="006D73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2AAA" w14:textId="77777777" w:rsidR="00FE2AED" w:rsidRDefault="00FE2AED" w:rsidP="001751ED">
      <w:pPr>
        <w:spacing w:after="0" w:line="240" w:lineRule="auto"/>
      </w:pPr>
      <w:r>
        <w:separator/>
      </w:r>
    </w:p>
  </w:endnote>
  <w:endnote w:type="continuationSeparator" w:id="0">
    <w:p w14:paraId="2C314F12" w14:textId="77777777" w:rsidR="00FE2AED" w:rsidRDefault="00FE2AED" w:rsidP="0017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06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D1581" w14:textId="1A65AC46" w:rsidR="001751ED" w:rsidRDefault="00175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06282" w14:textId="77777777" w:rsidR="001751ED" w:rsidRDefault="0017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9BB6" w14:textId="77777777" w:rsidR="00FE2AED" w:rsidRDefault="00FE2AED" w:rsidP="001751ED">
      <w:pPr>
        <w:spacing w:after="0" w:line="240" w:lineRule="auto"/>
      </w:pPr>
      <w:r>
        <w:separator/>
      </w:r>
    </w:p>
  </w:footnote>
  <w:footnote w:type="continuationSeparator" w:id="0">
    <w:p w14:paraId="5B4569DF" w14:textId="77777777" w:rsidR="00FE2AED" w:rsidRDefault="00FE2AED" w:rsidP="0017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31"/>
    <w:multiLevelType w:val="hybridMultilevel"/>
    <w:tmpl w:val="AFD2985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904"/>
    <w:multiLevelType w:val="hybridMultilevel"/>
    <w:tmpl w:val="C336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7825"/>
    <w:multiLevelType w:val="hybridMultilevel"/>
    <w:tmpl w:val="B0E27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3E78"/>
    <w:multiLevelType w:val="hybridMultilevel"/>
    <w:tmpl w:val="82E0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7ED"/>
    <w:multiLevelType w:val="hybridMultilevel"/>
    <w:tmpl w:val="49362194"/>
    <w:numStyleLink w:val="BulletBig"/>
  </w:abstractNum>
  <w:abstractNum w:abstractNumId="5" w15:restartNumberingAfterBreak="0">
    <w:nsid w:val="20D54479"/>
    <w:multiLevelType w:val="hybridMultilevel"/>
    <w:tmpl w:val="2826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81D74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12FA1"/>
    <w:multiLevelType w:val="hybridMultilevel"/>
    <w:tmpl w:val="4D38B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01603"/>
    <w:multiLevelType w:val="hybridMultilevel"/>
    <w:tmpl w:val="49362194"/>
    <w:styleLink w:val="BulletBig"/>
    <w:lvl w:ilvl="0" w:tplc="7846B620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1" w:tplc="803AC424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2" w:tplc="1466F9BA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3" w:tplc="0C741054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4" w:tplc="A5F64D4E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5" w:tplc="1D7EEE8C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6" w:tplc="FFECBE52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7" w:tplc="E83AB0D4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8" w:tplc="6554C06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4B54176F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71CEA"/>
    <w:multiLevelType w:val="multilevel"/>
    <w:tmpl w:val="82E0333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31FE7"/>
    <w:multiLevelType w:val="hybridMultilevel"/>
    <w:tmpl w:val="3D22AED4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C5480"/>
    <w:multiLevelType w:val="hybridMultilevel"/>
    <w:tmpl w:val="E69E0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24C59"/>
    <w:multiLevelType w:val="hybridMultilevel"/>
    <w:tmpl w:val="3A58991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117D"/>
    <w:multiLevelType w:val="hybridMultilevel"/>
    <w:tmpl w:val="597C4ECE"/>
    <w:lvl w:ilvl="0" w:tplc="FFFFFFF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730BD"/>
    <w:multiLevelType w:val="hybridMultilevel"/>
    <w:tmpl w:val="E1E2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704AC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78D036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61090"/>
    <w:multiLevelType w:val="hybridMultilevel"/>
    <w:tmpl w:val="45485BB8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7D625A"/>
    <w:multiLevelType w:val="hybridMultilevel"/>
    <w:tmpl w:val="AFD2985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60B2"/>
    <w:multiLevelType w:val="hybridMultilevel"/>
    <w:tmpl w:val="A6C8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99">
    <w:abstractNumId w:val="17"/>
  </w:num>
  <w:num w:numId="2" w16cid:durableId="1229194373">
    <w:abstractNumId w:val="0"/>
  </w:num>
  <w:num w:numId="3" w16cid:durableId="220482300">
    <w:abstractNumId w:val="11"/>
  </w:num>
  <w:num w:numId="4" w16cid:durableId="247084568">
    <w:abstractNumId w:val="16"/>
  </w:num>
  <w:num w:numId="5" w16cid:durableId="1937590432">
    <w:abstractNumId w:val="14"/>
  </w:num>
  <w:num w:numId="6" w16cid:durableId="1242905427">
    <w:abstractNumId w:val="13"/>
  </w:num>
  <w:num w:numId="7" w16cid:durableId="1213813835">
    <w:abstractNumId w:val="3"/>
  </w:num>
  <w:num w:numId="8" w16cid:durableId="496502408">
    <w:abstractNumId w:val="10"/>
  </w:num>
  <w:num w:numId="9" w16cid:durableId="705720259">
    <w:abstractNumId w:val="4"/>
  </w:num>
  <w:num w:numId="10" w16cid:durableId="1105225617">
    <w:abstractNumId w:val="8"/>
  </w:num>
  <w:num w:numId="11" w16cid:durableId="252977087">
    <w:abstractNumId w:val="6"/>
  </w:num>
  <w:num w:numId="12" w16cid:durableId="1132485330">
    <w:abstractNumId w:val="9"/>
  </w:num>
  <w:num w:numId="13" w16cid:durableId="1237983463">
    <w:abstractNumId w:val="15"/>
  </w:num>
  <w:num w:numId="14" w16cid:durableId="1197161441">
    <w:abstractNumId w:val="2"/>
  </w:num>
  <w:num w:numId="15" w16cid:durableId="1853294836">
    <w:abstractNumId w:val="7"/>
  </w:num>
  <w:num w:numId="16" w16cid:durableId="656418453">
    <w:abstractNumId w:val="1"/>
  </w:num>
  <w:num w:numId="17" w16cid:durableId="2061007959">
    <w:abstractNumId w:val="12"/>
  </w:num>
  <w:num w:numId="18" w16cid:durableId="952322242">
    <w:abstractNumId w:val="18"/>
  </w:num>
  <w:num w:numId="19" w16cid:durableId="612518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CB"/>
    <w:rsid w:val="00007C76"/>
    <w:rsid w:val="00036CF2"/>
    <w:rsid w:val="000424E0"/>
    <w:rsid w:val="000473C3"/>
    <w:rsid w:val="00052247"/>
    <w:rsid w:val="000570B5"/>
    <w:rsid w:val="00063B28"/>
    <w:rsid w:val="00076323"/>
    <w:rsid w:val="000A7EFA"/>
    <w:rsid w:val="000D3ACD"/>
    <w:rsid w:val="00116E86"/>
    <w:rsid w:val="00117228"/>
    <w:rsid w:val="00120E2A"/>
    <w:rsid w:val="0012122B"/>
    <w:rsid w:val="00170697"/>
    <w:rsid w:val="001751ED"/>
    <w:rsid w:val="00187375"/>
    <w:rsid w:val="0019089C"/>
    <w:rsid w:val="001D35F4"/>
    <w:rsid w:val="001F0E1F"/>
    <w:rsid w:val="00203533"/>
    <w:rsid w:val="002158F2"/>
    <w:rsid w:val="002435E5"/>
    <w:rsid w:val="002562FD"/>
    <w:rsid w:val="002814AA"/>
    <w:rsid w:val="00282C47"/>
    <w:rsid w:val="002B063B"/>
    <w:rsid w:val="002B4F0D"/>
    <w:rsid w:val="002B70DD"/>
    <w:rsid w:val="002F1065"/>
    <w:rsid w:val="002F5D5A"/>
    <w:rsid w:val="0030124B"/>
    <w:rsid w:val="003202F0"/>
    <w:rsid w:val="0034447F"/>
    <w:rsid w:val="003738B7"/>
    <w:rsid w:val="003A4704"/>
    <w:rsid w:val="003B462A"/>
    <w:rsid w:val="003B47A8"/>
    <w:rsid w:val="00430212"/>
    <w:rsid w:val="00436842"/>
    <w:rsid w:val="00454C0F"/>
    <w:rsid w:val="00463803"/>
    <w:rsid w:val="00467B1E"/>
    <w:rsid w:val="004760AD"/>
    <w:rsid w:val="004834E1"/>
    <w:rsid w:val="00483F04"/>
    <w:rsid w:val="004A4CCE"/>
    <w:rsid w:val="004B5D3A"/>
    <w:rsid w:val="004C3E6F"/>
    <w:rsid w:val="004E58CD"/>
    <w:rsid w:val="004F2B79"/>
    <w:rsid w:val="004F57D9"/>
    <w:rsid w:val="004F6263"/>
    <w:rsid w:val="00507A75"/>
    <w:rsid w:val="00574733"/>
    <w:rsid w:val="005842E9"/>
    <w:rsid w:val="0058578A"/>
    <w:rsid w:val="005A044A"/>
    <w:rsid w:val="005A32BE"/>
    <w:rsid w:val="005B56E8"/>
    <w:rsid w:val="006142CD"/>
    <w:rsid w:val="00625D40"/>
    <w:rsid w:val="00626CE8"/>
    <w:rsid w:val="006869B9"/>
    <w:rsid w:val="006970E3"/>
    <w:rsid w:val="006A0257"/>
    <w:rsid w:val="006A07B6"/>
    <w:rsid w:val="006D7316"/>
    <w:rsid w:val="006F7A9A"/>
    <w:rsid w:val="007052A0"/>
    <w:rsid w:val="00711D2B"/>
    <w:rsid w:val="0072632B"/>
    <w:rsid w:val="00734E34"/>
    <w:rsid w:val="00744450"/>
    <w:rsid w:val="00757D89"/>
    <w:rsid w:val="00760123"/>
    <w:rsid w:val="00781847"/>
    <w:rsid w:val="007B074E"/>
    <w:rsid w:val="007C0E9E"/>
    <w:rsid w:val="007C3596"/>
    <w:rsid w:val="007D71DA"/>
    <w:rsid w:val="007E0D56"/>
    <w:rsid w:val="007F77E2"/>
    <w:rsid w:val="00854F38"/>
    <w:rsid w:val="00865CCE"/>
    <w:rsid w:val="00866949"/>
    <w:rsid w:val="008B56A0"/>
    <w:rsid w:val="008E06FF"/>
    <w:rsid w:val="00912329"/>
    <w:rsid w:val="00921A42"/>
    <w:rsid w:val="0094173D"/>
    <w:rsid w:val="0098686D"/>
    <w:rsid w:val="009B31B8"/>
    <w:rsid w:val="009C170C"/>
    <w:rsid w:val="009D7C22"/>
    <w:rsid w:val="009E50CB"/>
    <w:rsid w:val="00A04E0A"/>
    <w:rsid w:val="00A151C1"/>
    <w:rsid w:val="00A21CB2"/>
    <w:rsid w:val="00A223D8"/>
    <w:rsid w:val="00A30FED"/>
    <w:rsid w:val="00A87CAB"/>
    <w:rsid w:val="00AA5448"/>
    <w:rsid w:val="00B04457"/>
    <w:rsid w:val="00B25806"/>
    <w:rsid w:val="00B41D9D"/>
    <w:rsid w:val="00B4380E"/>
    <w:rsid w:val="00B61C52"/>
    <w:rsid w:val="00B63F33"/>
    <w:rsid w:val="00B82C07"/>
    <w:rsid w:val="00B95862"/>
    <w:rsid w:val="00BA1C26"/>
    <w:rsid w:val="00BB57C5"/>
    <w:rsid w:val="00BB6D68"/>
    <w:rsid w:val="00BC7FEC"/>
    <w:rsid w:val="00C15765"/>
    <w:rsid w:val="00C6674E"/>
    <w:rsid w:val="00C67ACD"/>
    <w:rsid w:val="00C75758"/>
    <w:rsid w:val="00C80EA6"/>
    <w:rsid w:val="00C9515F"/>
    <w:rsid w:val="00C95F96"/>
    <w:rsid w:val="00CD126D"/>
    <w:rsid w:val="00CD30BE"/>
    <w:rsid w:val="00CD5C33"/>
    <w:rsid w:val="00CD6015"/>
    <w:rsid w:val="00D03A91"/>
    <w:rsid w:val="00D311A1"/>
    <w:rsid w:val="00D36074"/>
    <w:rsid w:val="00D4209F"/>
    <w:rsid w:val="00D446EB"/>
    <w:rsid w:val="00D91054"/>
    <w:rsid w:val="00D91849"/>
    <w:rsid w:val="00D91C31"/>
    <w:rsid w:val="00D95ABC"/>
    <w:rsid w:val="00DB662C"/>
    <w:rsid w:val="00DB691F"/>
    <w:rsid w:val="00DC189C"/>
    <w:rsid w:val="00DE6C4E"/>
    <w:rsid w:val="00DF3D52"/>
    <w:rsid w:val="00E0107E"/>
    <w:rsid w:val="00E01AE0"/>
    <w:rsid w:val="00E149CE"/>
    <w:rsid w:val="00E15627"/>
    <w:rsid w:val="00E559C7"/>
    <w:rsid w:val="00E576E9"/>
    <w:rsid w:val="00E6006D"/>
    <w:rsid w:val="00E62B79"/>
    <w:rsid w:val="00E952BE"/>
    <w:rsid w:val="00EA3371"/>
    <w:rsid w:val="00EC643C"/>
    <w:rsid w:val="00ED6161"/>
    <w:rsid w:val="00EF19E9"/>
    <w:rsid w:val="00F155D7"/>
    <w:rsid w:val="00F24726"/>
    <w:rsid w:val="00F46C85"/>
    <w:rsid w:val="00F52852"/>
    <w:rsid w:val="00FA608D"/>
    <w:rsid w:val="00FC11B2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B05B"/>
  <w15:chartTrackingRefBased/>
  <w15:docId w15:val="{34C6D661-9A4F-4BC5-83E6-D58A287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">
    <w:name w:val="maintext"/>
    <w:basedOn w:val="DefaultParagraphFont"/>
    <w:rsid w:val="009E50CB"/>
  </w:style>
  <w:style w:type="paragraph" w:styleId="ListParagraph">
    <w:name w:val="List Paragraph"/>
    <w:basedOn w:val="Normal"/>
    <w:uiPriority w:val="1"/>
    <w:qFormat/>
    <w:rsid w:val="00BC7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ED"/>
  </w:style>
  <w:style w:type="paragraph" w:styleId="Footer">
    <w:name w:val="footer"/>
    <w:basedOn w:val="Normal"/>
    <w:link w:val="Foot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ED"/>
  </w:style>
  <w:style w:type="character" w:customStyle="1" w:styleId="ydp6b22781emaintext">
    <w:name w:val="ydp6b22781emaintext"/>
    <w:basedOn w:val="DefaultParagraphFont"/>
    <w:rsid w:val="00711D2B"/>
  </w:style>
  <w:style w:type="numbering" w:customStyle="1" w:styleId="CurrentList1">
    <w:name w:val="Current List1"/>
    <w:uiPriority w:val="99"/>
    <w:rsid w:val="006869B9"/>
    <w:pPr>
      <w:numPr>
        <w:numId w:val="8"/>
      </w:numPr>
    </w:pPr>
  </w:style>
  <w:style w:type="paragraph" w:customStyle="1" w:styleId="Body">
    <w:name w:val="Body"/>
    <w:rsid w:val="00116E8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116E86"/>
    <w:pPr>
      <w:numPr>
        <w:numId w:val="10"/>
      </w:numPr>
    </w:pPr>
  </w:style>
  <w:style w:type="paragraph" w:styleId="BodyText">
    <w:name w:val="Body Text"/>
    <w:basedOn w:val="Normal"/>
    <w:link w:val="BodyTextChar"/>
    <w:uiPriority w:val="1"/>
    <w:qFormat/>
    <w:rsid w:val="001873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7375"/>
    <w:rPr>
      <w:rFonts w:ascii="Arial" w:eastAsia="Arial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0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Bernier</dc:creator>
  <cp:keywords/>
  <dc:description/>
  <cp:lastModifiedBy>Roland Bernier</cp:lastModifiedBy>
  <cp:revision>4</cp:revision>
  <dcterms:created xsi:type="dcterms:W3CDTF">2023-03-15T17:55:00Z</dcterms:created>
  <dcterms:modified xsi:type="dcterms:W3CDTF">2023-03-16T15:10:00Z</dcterms:modified>
</cp:coreProperties>
</file>