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widowControl w:val="0"/>
        <w:tabs>
          <w:tab w:val="left" w:pos="9720"/>
        </w:tabs>
        <w:jc w:val="center"/>
        <w:rPr>
          <w:b w:val="1"/>
          <w:sz w:val="36"/>
          <w:szCs w:val="36"/>
          <w:u w:val="single"/>
        </w:rPr>
      </w:pPr>
      <w:r w:rsidDel="00000000" w:rsidR="00000000" w:rsidRPr="00000000">
        <w:rPr>
          <w:b w:val="1"/>
          <w:sz w:val="36"/>
          <w:szCs w:val="36"/>
          <w:u w:val="single"/>
          <w:rtl w:val="0"/>
        </w:rPr>
        <w:t xml:space="preserve">WALDEN WOODS</w:t>
      </w:r>
    </w:p>
    <w:p w:rsidR="00000000" w:rsidDel="00000000" w:rsidP="00000000" w:rsidRDefault="00000000" w:rsidRPr="00000000" w14:paraId="00000007">
      <w:pPr>
        <w:widowControl w:val="0"/>
        <w:tabs>
          <w:tab w:val="left" w:pos="9720"/>
        </w:tabs>
        <w:jc w:val="center"/>
        <w:rPr>
          <w:rFonts w:ascii="Arial" w:cs="Arial" w:eastAsia="Arial" w:hAnsi="Arial"/>
          <w:u w:val="single"/>
        </w:rPr>
      </w:pPr>
      <w:r w:rsidDel="00000000" w:rsidR="00000000" w:rsidRPr="00000000">
        <w:rPr>
          <w:rFonts w:ascii="Arial" w:cs="Arial" w:eastAsia="Arial" w:hAnsi="Arial"/>
          <w:b w:val="1"/>
          <w:u w:val="single"/>
          <w:rtl w:val="0"/>
        </w:rPr>
        <w:t xml:space="preserve">BOARD OF DIRECTORS MEETING MINUTES</w:t>
      </w:r>
      <w:r w:rsidDel="00000000" w:rsidR="00000000" w:rsidRPr="00000000">
        <w:rPr>
          <w:rtl w:val="0"/>
        </w:rPr>
      </w:r>
    </w:p>
    <w:p w:rsidR="00000000" w:rsidDel="00000000" w:rsidP="00000000" w:rsidRDefault="00000000" w:rsidRPr="00000000" w14:paraId="0000000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rPr>
          <w:rFonts w:ascii="Arial" w:cs="Arial" w:eastAsia="Arial" w:hAnsi="Arial"/>
        </w:rPr>
      </w:pPr>
      <w:r w:rsidDel="00000000" w:rsidR="00000000" w:rsidRPr="00000000">
        <w:rPr>
          <w:rFonts w:ascii="Arial" w:cs="Arial" w:eastAsia="Arial" w:hAnsi="Arial"/>
          <w:b w:val="1"/>
          <w:rtl w:val="0"/>
        </w:rPr>
        <w:t xml:space="preserve">MEETING DATE</w:t>
      </w:r>
      <w:r w:rsidDel="00000000" w:rsidR="00000000" w:rsidRPr="00000000">
        <w:rPr>
          <w:rFonts w:ascii="Arial" w:cs="Arial" w:eastAsia="Arial" w:hAnsi="Arial"/>
          <w:rtl w:val="0"/>
        </w:rPr>
        <w:t xml:space="preserve">:</w:t>
        <w:tab/>
        <w:tab/>
        <w:tab/>
        <w:tab/>
        <w:t xml:space="preserve">May 25, 2022</w:t>
      </w:r>
    </w:p>
    <w:p w:rsidR="00000000" w:rsidDel="00000000" w:rsidP="00000000" w:rsidRDefault="00000000" w:rsidRPr="00000000" w14:paraId="0000000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b w:val="1"/>
          <w:rtl w:val="0"/>
        </w:rPr>
        <w:t xml:space="preserve">STATUS OF THESE MINUTES</w:t>
      </w:r>
      <w:r w:rsidDel="00000000" w:rsidR="00000000" w:rsidRPr="00000000">
        <w:rPr>
          <w:rFonts w:ascii="Arial" w:cs="Arial" w:eastAsia="Arial" w:hAnsi="Arial"/>
          <w:rtl w:val="0"/>
        </w:rPr>
        <w:t xml:space="preserve">:</w:t>
        <w:tab/>
        <w:tab/>
        <w:t xml:space="preserve">Approved  (6/29/2022)</w:t>
      </w:r>
    </w:p>
    <w:p w:rsidR="00000000" w:rsidDel="00000000" w:rsidP="00000000" w:rsidRDefault="00000000" w:rsidRPr="00000000" w14:paraId="0000000C">
      <w:pPr>
        <w:widowControl w:val="0"/>
        <w:rPr/>
      </w:pPr>
      <w:r w:rsidDel="00000000" w:rsidR="00000000" w:rsidRPr="00000000">
        <w:rPr>
          <w:rtl w:val="0"/>
        </w:rPr>
      </w:r>
    </w:p>
    <w:p w:rsidR="00000000" w:rsidDel="00000000" w:rsidP="00000000" w:rsidRDefault="00000000" w:rsidRPr="00000000" w14:paraId="0000000D">
      <w:pPr>
        <w:widowControl w:val="0"/>
        <w:rPr>
          <w:rFonts w:ascii="Arial" w:cs="Arial" w:eastAsia="Arial" w:hAnsi="Arial"/>
          <w:b w:val="1"/>
        </w:rPr>
      </w:pPr>
      <w:r w:rsidDel="00000000" w:rsidR="00000000" w:rsidRPr="00000000">
        <w:rPr>
          <w:rFonts w:ascii="Arial" w:cs="Arial" w:eastAsia="Arial" w:hAnsi="Arial"/>
          <w:b w:val="1"/>
          <w:rtl w:val="0"/>
        </w:rPr>
        <w:t xml:space="preserve">ATTENDANCE:</w:t>
      </w:r>
    </w:p>
    <w:p w:rsidR="00000000" w:rsidDel="00000000" w:rsidP="00000000" w:rsidRDefault="00000000" w:rsidRPr="00000000" w14:paraId="0000000E">
      <w:pPr>
        <w:widowControl w:val="0"/>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F">
      <w:pPr>
        <w:widowControl w:val="0"/>
        <w:ind w:left="3780" w:hanging="3060"/>
        <w:jc w:val="both"/>
        <w:rPr>
          <w:rFonts w:ascii="Arial" w:cs="Arial" w:eastAsia="Arial" w:hAnsi="Arial"/>
        </w:rPr>
      </w:pPr>
      <w:r w:rsidDel="00000000" w:rsidR="00000000" w:rsidRPr="00000000">
        <w:rPr>
          <w:rFonts w:ascii="Arial" w:cs="Arial" w:eastAsia="Arial" w:hAnsi="Arial"/>
          <w:b w:val="1"/>
          <w:u w:val="single"/>
          <w:rtl w:val="0"/>
        </w:rPr>
        <w:t xml:space="preserve">Directors in Attendance</w:t>
      </w:r>
      <w:r w:rsidDel="00000000" w:rsidR="00000000" w:rsidRPr="00000000">
        <w:rPr>
          <w:rFonts w:ascii="Arial" w:cs="Arial" w:eastAsia="Arial" w:hAnsi="Arial"/>
          <w:b w:val="1"/>
          <w:rtl w:val="0"/>
        </w:rPr>
        <w:t xml:space="preserve">:</w:t>
        <w:tab/>
      </w:r>
      <w:r w:rsidDel="00000000" w:rsidR="00000000" w:rsidRPr="00000000">
        <w:rPr>
          <w:rFonts w:ascii="Arial" w:cs="Arial" w:eastAsia="Arial" w:hAnsi="Arial"/>
          <w:rtl w:val="0"/>
        </w:rPr>
        <w:t xml:space="preserve">Devlin, Schuck, Brand, Robertson (arrived at 7:03), Lemieux, Bernier, Onessimo, Yalamanchili (arrived at 7:05)</w:t>
      </w:r>
    </w:p>
    <w:p w:rsidR="00000000" w:rsidDel="00000000" w:rsidP="00000000" w:rsidRDefault="00000000" w:rsidRPr="00000000" w14:paraId="00000010">
      <w:pPr>
        <w:widowControl w:val="0"/>
        <w:ind w:left="3780" w:hanging="3060"/>
        <w:rPr>
          <w:rFonts w:ascii="Arial" w:cs="Arial" w:eastAsia="Arial" w:hAnsi="Arial"/>
        </w:rPr>
      </w:pPr>
      <w:r w:rsidDel="00000000" w:rsidR="00000000" w:rsidRPr="00000000">
        <w:rPr>
          <w:rtl w:val="0"/>
        </w:rPr>
      </w:r>
    </w:p>
    <w:p w:rsidR="00000000" w:rsidDel="00000000" w:rsidP="00000000" w:rsidRDefault="00000000" w:rsidRPr="00000000" w14:paraId="00000011">
      <w:pPr>
        <w:widowControl w:val="0"/>
        <w:ind w:left="3780" w:hanging="3060"/>
        <w:rPr>
          <w:rFonts w:ascii="Arial" w:cs="Arial" w:eastAsia="Arial" w:hAnsi="Arial"/>
          <w:i w:val="1"/>
        </w:rPr>
      </w:pPr>
      <w:r w:rsidDel="00000000" w:rsidR="00000000" w:rsidRPr="00000000">
        <w:rPr>
          <w:rFonts w:ascii="Arial" w:cs="Arial" w:eastAsia="Arial" w:hAnsi="Arial"/>
          <w:b w:val="1"/>
          <w:u w:val="single"/>
          <w:rtl w:val="0"/>
        </w:rPr>
        <w:t xml:space="preserve">Directors Absent</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rtl w:val="0"/>
        </w:rPr>
        <w:t xml:space="preserve">Rosario, Boccuzzi, Dostal,</w:t>
      </w:r>
      <w:r w:rsidDel="00000000" w:rsidR="00000000" w:rsidRPr="00000000">
        <w:rPr>
          <w:rtl w:val="0"/>
        </w:rPr>
      </w:r>
    </w:p>
    <w:p w:rsidR="00000000" w:rsidDel="00000000" w:rsidP="00000000" w:rsidRDefault="00000000" w:rsidRPr="00000000" w14:paraId="00000012">
      <w:pPr>
        <w:widowControl w:val="0"/>
        <w:ind w:left="3780" w:hanging="3060"/>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ind w:firstLine="720"/>
        <w:rPr>
          <w:rFonts w:ascii="Arial" w:cs="Arial" w:eastAsia="Arial" w:hAnsi="Arial"/>
        </w:rPr>
      </w:pPr>
      <w:r w:rsidDel="00000000" w:rsidR="00000000" w:rsidRPr="00000000">
        <w:rPr>
          <w:rFonts w:ascii="Arial" w:cs="Arial" w:eastAsia="Arial" w:hAnsi="Arial"/>
          <w:b w:val="1"/>
          <w:u w:val="single"/>
          <w:rtl w:val="0"/>
        </w:rPr>
        <w:t xml:space="preserve">Elite Property Management Representative</w:t>
      </w:r>
      <w:r w:rsidDel="00000000" w:rsidR="00000000" w:rsidRPr="00000000">
        <w:rPr>
          <w:rFonts w:ascii="Arial" w:cs="Arial" w:eastAsia="Arial" w:hAnsi="Arial"/>
          <w:rtl w:val="0"/>
        </w:rPr>
        <w:t xml:space="preserve">:</w:t>
        <w:tab/>
        <w:t xml:space="preserve">Chris Kohnle, Property Manager.</w:t>
      </w:r>
    </w:p>
    <w:p w:rsidR="00000000" w:rsidDel="00000000" w:rsidP="00000000" w:rsidRDefault="00000000" w:rsidRPr="00000000" w14:paraId="0000001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5">
      <w:pPr>
        <w:widowControl w:val="0"/>
        <w:numPr>
          <w:ilvl w:val="0"/>
          <w:numId w:val="4"/>
        </w:numPr>
        <w:ind w:left="360" w:hanging="360"/>
        <w:rPr>
          <w:rFonts w:ascii="Arial" w:cs="Arial" w:eastAsia="Arial" w:hAnsi="Arial"/>
        </w:rPr>
      </w:pPr>
      <w:r w:rsidDel="00000000" w:rsidR="00000000" w:rsidRPr="00000000">
        <w:rPr>
          <w:rFonts w:ascii="Arial" w:cs="Arial" w:eastAsia="Arial" w:hAnsi="Arial"/>
          <w:b w:val="1"/>
          <w:rtl w:val="0"/>
        </w:rPr>
        <w:t xml:space="preserve">CALL TO ORDER:</w:t>
      </w:r>
      <w:r w:rsidDel="00000000" w:rsidR="00000000" w:rsidRPr="00000000">
        <w:rPr>
          <w:rtl w:val="0"/>
        </w:rPr>
      </w:r>
    </w:p>
    <w:p w:rsidR="00000000" w:rsidDel="00000000" w:rsidP="00000000" w:rsidRDefault="00000000" w:rsidRPr="00000000" w14:paraId="00000016">
      <w:pPr>
        <w:widowControl w:val="0"/>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17">
      <w:pPr>
        <w:widowControl w:val="0"/>
        <w:ind w:left="360" w:firstLine="0"/>
        <w:rPr>
          <w:rFonts w:ascii="Arial" w:cs="Arial" w:eastAsia="Arial" w:hAnsi="Arial"/>
        </w:rPr>
      </w:pPr>
      <w:r w:rsidDel="00000000" w:rsidR="00000000" w:rsidRPr="00000000">
        <w:rPr>
          <w:rFonts w:ascii="Arial" w:cs="Arial" w:eastAsia="Arial" w:hAnsi="Arial"/>
          <w:rtl w:val="0"/>
        </w:rPr>
        <w:t xml:space="preserve">Director Bernier called the meeting to order at 7:02 PM. </w:t>
      </w:r>
    </w:p>
    <w:p w:rsidR="00000000" w:rsidDel="00000000" w:rsidP="00000000" w:rsidRDefault="00000000" w:rsidRPr="00000000" w14:paraId="00000018">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numPr>
          <w:ilvl w:val="0"/>
          <w:numId w:val="4"/>
        </w:numPr>
        <w:ind w:left="360" w:hanging="360"/>
        <w:rPr>
          <w:rFonts w:ascii="Arial" w:cs="Arial" w:eastAsia="Arial" w:hAnsi="Arial"/>
        </w:rPr>
      </w:pPr>
      <w:r w:rsidDel="00000000" w:rsidR="00000000" w:rsidRPr="00000000">
        <w:rPr>
          <w:rFonts w:ascii="Arial" w:cs="Arial" w:eastAsia="Arial" w:hAnsi="Arial"/>
          <w:b w:val="1"/>
          <w:rtl w:val="0"/>
        </w:rPr>
        <w:t xml:space="preserve">APPROVAL OF THE PRECEDING MINUTES:   MOTION </w:t>
      </w:r>
      <w:r w:rsidDel="00000000" w:rsidR="00000000" w:rsidRPr="00000000">
        <w:rPr>
          <w:rFonts w:ascii="Arial" w:cs="Arial" w:eastAsia="Arial" w:hAnsi="Arial"/>
          <w:rtl w:val="0"/>
        </w:rPr>
        <w:t xml:space="preserve">to approve the Minutes from the April 27, 2022 meeting, with amendments, made by Director Bernier with a second by Director Schuck </w:t>
      </w:r>
      <w:r w:rsidDel="00000000" w:rsidR="00000000" w:rsidRPr="00000000">
        <w:rPr>
          <w:rFonts w:ascii="Arial" w:cs="Arial" w:eastAsia="Arial" w:hAnsi="Arial"/>
          <w:b w:val="1"/>
          <w:rtl w:val="0"/>
        </w:rPr>
        <w:t xml:space="preserve">PASSED</w:t>
      </w:r>
      <w:r w:rsidDel="00000000" w:rsidR="00000000" w:rsidRPr="00000000">
        <w:rPr>
          <w:rFonts w:ascii="Arial" w:cs="Arial" w:eastAsia="Arial" w:hAnsi="Arial"/>
          <w:rtl w:val="0"/>
        </w:rPr>
        <w:t xml:space="preserve"> </w:t>
      </w:r>
    </w:p>
    <w:p w:rsidR="00000000" w:rsidDel="00000000" w:rsidP="00000000" w:rsidRDefault="00000000" w:rsidRPr="00000000" w14:paraId="0000001A">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B">
      <w:pPr>
        <w:widowControl w:val="0"/>
        <w:numPr>
          <w:ilvl w:val="0"/>
          <w:numId w:val="4"/>
        </w:numPr>
        <w:ind w:left="360" w:hanging="360"/>
        <w:rPr>
          <w:rFonts w:ascii="Arial" w:cs="Arial" w:eastAsia="Arial" w:hAnsi="Arial"/>
        </w:rPr>
      </w:pPr>
      <w:r w:rsidDel="00000000" w:rsidR="00000000" w:rsidRPr="00000000">
        <w:rPr>
          <w:rFonts w:ascii="Arial" w:cs="Arial" w:eastAsia="Arial" w:hAnsi="Arial"/>
          <w:b w:val="1"/>
          <w:rtl w:val="0"/>
        </w:rPr>
        <w:t xml:space="preserve">FINANCIAL REPORT:</w:t>
        <w:tab/>
        <w:t xml:space="preserve"> </w:t>
      </w:r>
      <w:r w:rsidDel="00000000" w:rsidR="00000000" w:rsidRPr="00000000">
        <w:rPr>
          <w:rFonts w:ascii="Arial" w:cs="Arial" w:eastAsia="Arial" w:hAnsi="Arial"/>
          <w:rtl w:val="0"/>
        </w:rPr>
        <w:t xml:space="preserve">Director Schuck reviewed the financials for each council and the conservancy as provided by Elite. Director Schuck presented the spreadsheets for review by the board.  There was discussion regarding Becht Engineering and the pros and cons of proceeding with them.</w:t>
      </w:r>
    </w:p>
    <w:p w:rsidR="00000000" w:rsidDel="00000000" w:rsidP="00000000" w:rsidRDefault="00000000" w:rsidRPr="00000000" w14:paraId="0000001C">
      <w:pPr>
        <w:widowControl w:val="0"/>
        <w:rPr>
          <w:rFonts w:ascii="Arial" w:cs="Arial" w:eastAsia="Arial" w:hAnsi="Arial"/>
        </w:rPr>
      </w:pPr>
      <w:r w:rsidDel="00000000" w:rsidR="00000000" w:rsidRPr="00000000">
        <w:rPr>
          <w:rtl w:val="0"/>
        </w:rPr>
      </w:r>
    </w:p>
    <w:tbl>
      <w:tblPr>
        <w:tblStyle w:val="Table1"/>
        <w:tblW w:w="864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1"/>
        <w:gridCol w:w="3117"/>
        <w:gridCol w:w="3032"/>
        <w:tblGridChange w:id="0">
          <w:tblGrid>
            <w:gridCol w:w="2491"/>
            <w:gridCol w:w="3117"/>
            <w:gridCol w:w="3032"/>
          </w:tblGrid>
        </w:tblGridChange>
      </w:tblGrid>
      <w:tr>
        <w:trPr>
          <w:cantSplit w:val="0"/>
          <w:tblHeader w:val="0"/>
        </w:trPr>
        <w:tc>
          <w:tcPr/>
          <w:p w:rsidR="00000000" w:rsidDel="00000000" w:rsidP="00000000" w:rsidRDefault="00000000" w:rsidRPr="00000000" w14:paraId="0000001D">
            <w:pPr>
              <w:widowControl w:val="0"/>
              <w:rPr>
                <w:rFonts w:ascii="Arial" w:cs="Arial" w:eastAsia="Arial" w:hAnsi="Arial"/>
              </w:rPr>
            </w:pPr>
            <w:r w:rsidDel="00000000" w:rsidR="00000000" w:rsidRPr="00000000">
              <w:rPr>
                <w:rFonts w:ascii="Arial" w:cs="Arial" w:eastAsia="Arial" w:hAnsi="Arial"/>
                <w:rtl w:val="0"/>
              </w:rPr>
              <w:t xml:space="preserve">The Conservancy</w:t>
            </w:r>
          </w:p>
        </w:tc>
        <w:tc>
          <w:tcPr/>
          <w:p w:rsidR="00000000" w:rsidDel="00000000" w:rsidP="00000000" w:rsidRDefault="00000000" w:rsidRPr="00000000" w14:paraId="0000001E">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1F">
            <w:pPr>
              <w:widowControl w:val="0"/>
              <w:rPr>
                <w:rFonts w:ascii="Arial" w:cs="Arial" w:eastAsia="Arial" w:hAnsi="Arial"/>
              </w:rPr>
            </w:pPr>
            <w:r w:rsidDel="00000000" w:rsidR="00000000" w:rsidRPr="00000000">
              <w:rPr>
                <w:rFonts w:ascii="Arial" w:cs="Arial" w:eastAsia="Arial" w:hAnsi="Arial"/>
                <w:rtl w:val="0"/>
              </w:rPr>
              <w:t xml:space="preserve">$9,765.32</w:t>
            </w:r>
          </w:p>
        </w:tc>
      </w:tr>
      <w:tr>
        <w:trPr>
          <w:cantSplit w:val="0"/>
          <w:tblHeader w:val="0"/>
        </w:trPr>
        <w:tc>
          <w:tcPr/>
          <w:p w:rsidR="00000000" w:rsidDel="00000000" w:rsidP="00000000" w:rsidRDefault="00000000" w:rsidRPr="00000000" w14:paraId="00000020">
            <w:pPr>
              <w:widowControl w:val="0"/>
              <w:rPr>
                <w:rFonts w:ascii="Arial" w:cs="Arial" w:eastAsia="Arial" w:hAnsi="Arial"/>
              </w:rPr>
            </w:pPr>
            <w:r w:rsidDel="00000000" w:rsidR="00000000" w:rsidRPr="00000000">
              <w:rPr>
                <w:rFonts w:ascii="Arial" w:cs="Arial" w:eastAsia="Arial" w:hAnsi="Arial"/>
                <w:rtl w:val="0"/>
              </w:rPr>
              <w:t xml:space="preserve">The Village</w:t>
            </w:r>
          </w:p>
        </w:tc>
        <w:tc>
          <w:tcPr/>
          <w:p w:rsidR="00000000" w:rsidDel="00000000" w:rsidP="00000000" w:rsidRDefault="00000000" w:rsidRPr="00000000" w14:paraId="00000021">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2">
            <w:pPr>
              <w:widowControl w:val="0"/>
              <w:rPr>
                <w:rFonts w:ascii="Arial" w:cs="Arial" w:eastAsia="Arial" w:hAnsi="Arial"/>
              </w:rPr>
            </w:pPr>
            <w:r w:rsidDel="00000000" w:rsidR="00000000" w:rsidRPr="00000000">
              <w:rPr>
                <w:rFonts w:ascii="Arial" w:cs="Arial" w:eastAsia="Arial" w:hAnsi="Arial"/>
                <w:rtl w:val="0"/>
              </w:rPr>
              <w:t xml:space="preserve">$34,073.23</w:t>
            </w:r>
          </w:p>
        </w:tc>
      </w:tr>
      <w:tr>
        <w:trPr>
          <w:cantSplit w:val="0"/>
          <w:tblHeader w:val="0"/>
        </w:trPr>
        <w:tc>
          <w:tcPr/>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rtl w:val="0"/>
              </w:rPr>
              <w:t xml:space="preserve">The Ridge</w:t>
            </w:r>
          </w:p>
        </w:tc>
        <w:tc>
          <w:tcPr/>
          <w:p w:rsidR="00000000" w:rsidDel="00000000" w:rsidP="00000000" w:rsidRDefault="00000000" w:rsidRPr="00000000" w14:paraId="00000024">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$1,768.43</w:t>
            </w:r>
          </w:p>
        </w:tc>
      </w:tr>
      <w:tr>
        <w:trPr>
          <w:cantSplit w:val="0"/>
          <w:tblHeader w:val="0"/>
        </w:trPr>
        <w:tc>
          <w:tcPr/>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The Duplex</w:t>
            </w:r>
          </w:p>
        </w:tc>
        <w:tc>
          <w:tcPr/>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8">
            <w:pPr>
              <w:widowControl w:val="0"/>
              <w:rPr>
                <w:rFonts w:ascii="Arial" w:cs="Arial" w:eastAsia="Arial" w:hAnsi="Arial"/>
              </w:rPr>
            </w:pPr>
            <w:r w:rsidDel="00000000" w:rsidR="00000000" w:rsidRPr="00000000">
              <w:rPr>
                <w:rFonts w:ascii="Arial" w:cs="Arial" w:eastAsia="Arial" w:hAnsi="Arial"/>
                <w:rtl w:val="0"/>
              </w:rPr>
              <w:t xml:space="preserve">$17,615.95</w:t>
            </w:r>
          </w:p>
        </w:tc>
      </w:tr>
      <w:tr>
        <w:trPr>
          <w:cantSplit w:val="0"/>
          <w:tblHeader w:val="0"/>
        </w:trPr>
        <w:tc>
          <w:tcPr/>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The Townhome</w:t>
            </w:r>
          </w:p>
        </w:tc>
        <w:tc>
          <w:tcPr/>
          <w:p w:rsidR="00000000" w:rsidDel="00000000" w:rsidP="00000000" w:rsidRDefault="00000000" w:rsidRPr="00000000" w14:paraId="0000002A">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B">
            <w:pPr>
              <w:widowControl w:val="0"/>
              <w:rPr>
                <w:rFonts w:ascii="Arial" w:cs="Arial" w:eastAsia="Arial" w:hAnsi="Arial"/>
              </w:rPr>
            </w:pPr>
            <w:r w:rsidDel="00000000" w:rsidR="00000000" w:rsidRPr="00000000">
              <w:rPr>
                <w:rFonts w:ascii="Arial" w:cs="Arial" w:eastAsia="Arial" w:hAnsi="Arial"/>
                <w:rtl w:val="0"/>
              </w:rPr>
              <w:t xml:space="preserve">$5,767.01</w:t>
            </w:r>
          </w:p>
        </w:tc>
      </w:tr>
    </w:tbl>
    <w:p w:rsidR="00000000" w:rsidDel="00000000" w:rsidP="00000000" w:rsidRDefault="00000000" w:rsidRPr="00000000" w14:paraId="0000002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numPr>
          <w:ilvl w:val="0"/>
          <w:numId w:val="4"/>
        </w:numPr>
        <w:ind w:left="360" w:hanging="360"/>
        <w:rPr>
          <w:rFonts w:ascii="Arial" w:cs="Arial" w:eastAsia="Arial" w:hAnsi="Arial"/>
          <w:b w:val="1"/>
        </w:rPr>
      </w:pPr>
      <w:r w:rsidDel="00000000" w:rsidR="00000000" w:rsidRPr="00000000">
        <w:rPr>
          <w:rFonts w:ascii="Arial" w:cs="Arial" w:eastAsia="Arial" w:hAnsi="Arial"/>
          <w:b w:val="1"/>
          <w:rtl w:val="0"/>
        </w:rPr>
        <w:t xml:space="preserve">MANAGER’S REPORT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widowControl w:val="0"/>
        <w:numPr>
          <w:ilvl w:val="0"/>
          <w:numId w:val="1"/>
        </w:numPr>
        <w:ind w:left="1530" w:hanging="360"/>
        <w:rPr>
          <w:rFonts w:ascii="Arial" w:cs="Arial" w:eastAsia="Arial" w:hAnsi="Arial"/>
        </w:rPr>
      </w:pPr>
      <w:r w:rsidDel="00000000" w:rsidR="00000000" w:rsidRPr="00000000">
        <w:rPr>
          <w:rFonts w:ascii="Arial" w:cs="Arial" w:eastAsia="Arial" w:hAnsi="Arial"/>
          <w:i w:val="1"/>
          <w:u w:val="single"/>
          <w:rtl w:val="0"/>
        </w:rPr>
        <w:t xml:space="preserve">Summary of Property Manager on-site activity:</w:t>
      </w:r>
      <w:r w:rsidDel="00000000" w:rsidR="00000000" w:rsidRPr="00000000">
        <w:rPr>
          <w:rFonts w:ascii="Arial" w:cs="Arial" w:eastAsia="Arial" w:hAnsi="Arial"/>
          <w:rtl w:val="0"/>
        </w:rPr>
        <w:tab/>
        <w:t xml:space="preserve">       Mr. Kohnle said that the meetings have been held with contractors to include tree work and painting</w:t>
      </w:r>
    </w:p>
    <w:p w:rsidR="00000000" w:rsidDel="00000000" w:rsidP="00000000" w:rsidRDefault="00000000" w:rsidRPr="00000000" w14:paraId="00000030">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numPr>
          <w:ilvl w:val="0"/>
          <w:numId w:val="1"/>
        </w:numPr>
        <w:ind w:left="1530" w:hanging="360"/>
        <w:rPr>
          <w:rFonts w:ascii="Arial" w:cs="Arial" w:eastAsia="Arial" w:hAnsi="Arial"/>
        </w:rPr>
      </w:pPr>
      <w:r w:rsidDel="00000000" w:rsidR="00000000" w:rsidRPr="00000000">
        <w:rPr>
          <w:rFonts w:ascii="Arial" w:cs="Arial" w:eastAsia="Arial" w:hAnsi="Arial"/>
          <w:i w:val="1"/>
          <w:u w:val="single"/>
          <w:rtl w:val="0"/>
        </w:rPr>
        <w:t xml:space="preserve">Scheduled Pending Services:</w:t>
      </w:r>
      <w:r w:rsidDel="00000000" w:rsidR="00000000" w:rsidRPr="00000000">
        <w:rPr>
          <w:rFonts w:ascii="Arial" w:cs="Arial" w:eastAsia="Arial" w:hAnsi="Arial"/>
          <w:rtl w:val="0"/>
        </w:rPr>
        <w:t xml:space="preserve">     Spring clean-up will conclude at the end of May.  The pool and tile work is complete.</w:t>
      </w:r>
    </w:p>
    <w:p w:rsidR="00000000" w:rsidDel="00000000" w:rsidP="00000000" w:rsidRDefault="00000000" w:rsidRPr="00000000" w14:paraId="0000003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numPr>
          <w:ilvl w:val="0"/>
          <w:numId w:val="1"/>
        </w:numPr>
        <w:ind w:left="1530" w:hanging="360"/>
        <w:rPr>
          <w:rFonts w:ascii="Arial" w:cs="Arial" w:eastAsia="Arial" w:hAnsi="Arial"/>
        </w:rPr>
      </w:pPr>
      <w:r w:rsidDel="00000000" w:rsidR="00000000" w:rsidRPr="00000000">
        <w:rPr>
          <w:rFonts w:ascii="Arial" w:cs="Arial" w:eastAsia="Arial" w:hAnsi="Arial"/>
          <w:i w:val="1"/>
          <w:u w:val="single"/>
          <w:rtl w:val="0"/>
        </w:rPr>
        <w:t xml:space="preserve">AAI Status:</w:t>
      </w:r>
      <w:r w:rsidDel="00000000" w:rsidR="00000000" w:rsidRPr="00000000">
        <w:rPr>
          <w:rFonts w:ascii="Arial" w:cs="Arial" w:eastAsia="Arial" w:hAnsi="Arial"/>
          <w:rtl w:val="0"/>
        </w:rPr>
        <w:tab/>
        <w:t xml:space="preserve">  Mr. Kohnle stated that five had been closed, eight received and a total of eighteen open.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widowControl w:val="0"/>
        <w:numPr>
          <w:ilvl w:val="0"/>
          <w:numId w:val="1"/>
        </w:numPr>
        <w:ind w:left="1530" w:hanging="360"/>
        <w:rPr>
          <w:rFonts w:ascii="Arial" w:cs="Arial" w:eastAsia="Arial" w:hAnsi="Arial"/>
          <w:i w:val="1"/>
        </w:rPr>
      </w:pPr>
      <w:r w:rsidDel="00000000" w:rsidR="00000000" w:rsidRPr="00000000">
        <w:rPr>
          <w:rFonts w:ascii="Arial" w:cs="Arial" w:eastAsia="Arial" w:hAnsi="Arial"/>
          <w:i w:val="1"/>
          <w:u w:val="single"/>
          <w:rtl w:val="0"/>
        </w:rPr>
        <w:t xml:space="preserve">Delinquent Fees:</w:t>
      </w:r>
      <w:r w:rsidDel="00000000" w:rsidR="00000000" w:rsidRPr="00000000">
        <w:rPr>
          <w:rFonts w:ascii="Arial" w:cs="Arial" w:eastAsia="Arial" w:hAnsi="Arial"/>
          <w:rtl w:val="0"/>
        </w:rPr>
        <w:tab/>
        <w:t xml:space="preserve">There are approximately $24,000 in fees to be collected with six units in collections.  Nine units make the bulk of the fees.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7">
      <w:pPr>
        <w:widowControl w:val="0"/>
        <w:numPr>
          <w:ilvl w:val="0"/>
          <w:numId w:val="1"/>
        </w:numPr>
        <w:ind w:left="1530" w:hanging="360"/>
        <w:rPr>
          <w:rFonts w:ascii="Arial" w:cs="Arial" w:eastAsia="Arial" w:hAnsi="Arial"/>
          <w:i w:val="1"/>
          <w:u w:val="single"/>
        </w:rPr>
      </w:pPr>
      <w:r w:rsidDel="00000000" w:rsidR="00000000" w:rsidRPr="00000000">
        <w:rPr>
          <w:rFonts w:ascii="Arial" w:cs="Arial" w:eastAsia="Arial" w:hAnsi="Arial"/>
          <w:i w:val="1"/>
          <w:u w:val="single"/>
          <w:rtl w:val="0"/>
        </w:rPr>
        <w:t xml:space="preserve">Becht Engineering Reserve Study:</w:t>
      </w:r>
      <w:r w:rsidDel="00000000" w:rsidR="00000000" w:rsidRPr="00000000">
        <w:rPr>
          <w:rFonts w:ascii="Arial" w:cs="Arial" w:eastAsia="Arial" w:hAnsi="Arial"/>
          <w:rtl w:val="0"/>
        </w:rPr>
        <w:tab/>
        <w:t xml:space="preserve">There was discussion regarding Becht and the lack of response regarding their work.</w:t>
      </w:r>
      <w:r w:rsidDel="00000000" w:rsidR="00000000" w:rsidRPr="00000000">
        <w:rPr>
          <w:rtl w:val="0"/>
        </w:rPr>
      </w:r>
    </w:p>
    <w:p w:rsidR="00000000" w:rsidDel="00000000" w:rsidP="00000000" w:rsidRDefault="00000000" w:rsidRPr="00000000" w14:paraId="00000038">
      <w:pPr>
        <w:widowControl w:val="0"/>
        <w:ind w:left="1530" w:firstLine="0"/>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numPr>
          <w:ilvl w:val="0"/>
          <w:numId w:val="1"/>
        </w:numPr>
        <w:ind w:left="1530" w:hanging="360"/>
        <w:rPr>
          <w:rFonts w:ascii="Arial" w:cs="Arial" w:eastAsia="Arial" w:hAnsi="Arial"/>
          <w:i w:val="1"/>
        </w:rPr>
      </w:pPr>
      <w:r w:rsidDel="00000000" w:rsidR="00000000" w:rsidRPr="00000000">
        <w:rPr>
          <w:rFonts w:ascii="Arial" w:cs="Arial" w:eastAsia="Arial" w:hAnsi="Arial"/>
          <w:i w:val="1"/>
          <w:u w:val="single"/>
          <w:rtl w:val="0"/>
        </w:rPr>
        <w:t xml:space="preserve">Essential Task List Review:</w:t>
      </w:r>
      <w:r w:rsidDel="00000000" w:rsidR="00000000" w:rsidRPr="00000000">
        <w:rPr>
          <w:rFonts w:ascii="Arial" w:cs="Arial" w:eastAsia="Arial" w:hAnsi="Arial"/>
          <w:rtl w:val="0"/>
        </w:rPr>
        <w:t xml:space="preserve">  Mr. Kohnle reviewed the tasks that are reviewed yearly.  Snow removal damage is being mitigated.  Pool work is complete.  Irrigation is being readied.  Storm drains are cleared.  Street lights are operational.  Seasonal water bills will be expected soon.  There have been no insurance claims and no issues with resale packages.</w:t>
      </w:r>
      <w:r w:rsidDel="00000000" w:rsidR="00000000" w:rsidRPr="00000000">
        <w:rPr>
          <w:rtl w:val="0"/>
        </w:rPr>
      </w:r>
    </w:p>
    <w:p w:rsidR="00000000" w:rsidDel="00000000" w:rsidP="00000000" w:rsidRDefault="00000000" w:rsidRPr="00000000" w14:paraId="0000003A">
      <w:pPr>
        <w:widowControl w:val="0"/>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OWNERS’ FORUM </w:t>
      </w:r>
    </w:p>
    <w:p w:rsidR="00000000" w:rsidDel="00000000" w:rsidP="00000000" w:rsidRDefault="00000000" w:rsidRPr="00000000" w14:paraId="0000003C">
      <w:pPr>
        <w:widowControl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D">
      <w:pPr>
        <w:widowControl w:val="0"/>
        <w:ind w:left="1440" w:hanging="144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DeBisschop (Village)</w:t>
      </w:r>
      <w:r w:rsidDel="00000000" w:rsidR="00000000" w:rsidRPr="00000000">
        <w:rPr>
          <w:rFonts w:ascii="Arial" w:cs="Arial" w:eastAsia="Arial" w:hAnsi="Arial"/>
          <w:rtl w:val="0"/>
        </w:rPr>
        <w:t xml:space="preserve"> - He reminded Mr. Kohnle of the six plants at the pool that need to be replaced.  He suggested that the Reserve Study be reviewed by the board.</w:t>
      </w:r>
    </w:p>
    <w:p w:rsidR="00000000" w:rsidDel="00000000" w:rsidP="00000000" w:rsidRDefault="00000000" w:rsidRPr="00000000" w14:paraId="0000003E">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UNFINISHED BUSINESS: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u w:val="single"/>
          <w:rtl w:val="0"/>
        </w:rPr>
        <w:t xml:space="preserve">Special Meeting - </w:t>
      </w:r>
      <w:r w:rsidDel="00000000" w:rsidR="00000000" w:rsidRPr="00000000">
        <w:rPr>
          <w:rFonts w:ascii="Arial" w:cs="Arial" w:eastAsia="Arial" w:hAnsi="Arial"/>
          <w:rtl w:val="0"/>
        </w:rPr>
        <w:t xml:space="preserve">There will be a special meeting held on Wednesday, June 7, 2022 at 7:00 PM to review the addendums within the new rules document.  This will be a virtual meeting.</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Village Paving Project –</w:t>
      </w:r>
      <w:r w:rsidDel="00000000" w:rsidR="00000000" w:rsidRPr="00000000">
        <w:rPr>
          <w:rFonts w:ascii="Arial" w:cs="Arial" w:eastAsia="Arial" w:hAnsi="Arial"/>
          <w:b w:val="1"/>
          <w:i w:val="0"/>
          <w:smallCaps w:val="0"/>
          <w:strike w:val="0"/>
          <w:color w:val="000000"/>
          <w:sz w:val="24"/>
          <w:szCs w:val="24"/>
          <w:shd w:fill="auto" w:val="clear"/>
          <w:vertAlign w:val="baseline"/>
          <w:rtl w:val="0"/>
        </w:rPr>
        <w:t xml:space="preserve"> </w:t>
      </w:r>
      <w:r w:rsidDel="00000000" w:rsidR="00000000" w:rsidRPr="00000000">
        <w:rPr>
          <w:rFonts w:ascii="Arial" w:cs="Arial" w:eastAsia="Arial" w:hAnsi="Arial"/>
          <w:rtl w:val="0"/>
        </w:rPr>
        <w:t xml:space="preserve">The project is complete and the Village will not need to take a loan from the Conservancy.</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Conservancy Goals/Projects –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projects were </w:t>
      </w:r>
      <w:r w:rsidDel="00000000" w:rsidR="00000000" w:rsidRPr="00000000">
        <w:rPr>
          <w:rFonts w:ascii="Arial" w:cs="Arial" w:eastAsia="Arial" w:hAnsi="Arial"/>
          <w:rtl w:val="0"/>
        </w:rPr>
        <w:t xml:space="preserve">discussed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follows: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Rock scaping and Landscaping – </w:t>
      </w:r>
      <w:r w:rsidDel="00000000" w:rsidR="00000000" w:rsidRPr="00000000">
        <w:rPr>
          <w:rFonts w:ascii="Arial" w:cs="Arial" w:eastAsia="Arial" w:hAnsi="Arial"/>
          <w:rtl w:val="0"/>
        </w:rPr>
        <w:t xml:space="preserve">the project is in the planning stage.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Repoint Concrete – </w:t>
      </w:r>
      <w:r w:rsidDel="00000000" w:rsidR="00000000" w:rsidRPr="00000000">
        <w:rPr>
          <w:rFonts w:ascii="Arial" w:cs="Arial" w:eastAsia="Arial" w:hAnsi="Arial"/>
          <w:rtl w:val="0"/>
        </w:rPr>
        <w:t xml:space="preserve">ND Masonry has completed this work.</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rtl w:val="0"/>
        </w:rPr>
        <w:t xml:space="preserve">#3 - Landscape Monuments - tabled till Fall</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Meeting House Alarm – Mr. Kohnle </w:t>
      </w:r>
      <w:r w:rsidDel="00000000" w:rsidR="00000000" w:rsidRPr="00000000">
        <w:rPr>
          <w:rFonts w:ascii="Arial" w:cs="Arial" w:eastAsia="Arial" w:hAnsi="Arial"/>
          <w:rtl w:val="0"/>
        </w:rPr>
        <w:t xml:space="preserve">is waiting to schedule ADT.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1">
      <w:pPr>
        <w:widowControl w:val="0"/>
        <w:ind w:left="2160" w:firstLine="0"/>
        <w:rPr>
          <w:rFonts w:ascii="Arial" w:cs="Arial" w:eastAsia="Arial" w:hAnsi="Arial"/>
        </w:rPr>
      </w:pPr>
      <w:r w:rsidDel="00000000" w:rsidR="00000000" w:rsidRPr="00000000">
        <w:rPr>
          <w:rFonts w:ascii="Arial" w:cs="Arial" w:eastAsia="Arial" w:hAnsi="Arial"/>
          <w:rtl w:val="0"/>
        </w:rPr>
        <w:t xml:space="preserve">There was no item 5.</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Meeting House Fire Alarm/Repair – </w:t>
      </w:r>
      <w:r w:rsidDel="00000000" w:rsidR="00000000" w:rsidRPr="00000000">
        <w:rPr>
          <w:rFonts w:ascii="Arial" w:cs="Arial" w:eastAsia="Arial" w:hAnsi="Arial"/>
          <w:rtl w:val="0"/>
        </w:rPr>
        <w:t xml:space="preserve">Mr. Kohnle is waiting to schedule ADT.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rtl w:val="0"/>
        </w:rPr>
        <w:t xml:space="preserve">#7 - Powerwashing - work in progress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rtl w:val="0"/>
        </w:rPr>
        <w:t xml:space="preserve">#8 - Pool Tiles - complete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rtl w:val="0"/>
        </w:rPr>
        <w:t xml:space="preserve">#9 - Benches - installed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Fonts w:ascii="Arial" w:cs="Arial" w:eastAsia="Arial" w:hAnsi="Arial"/>
          <w:b w:val="1"/>
          <w:rtl w:val="0"/>
        </w:rPr>
        <w:t xml:space="preserve">d) </w:t>
      </w:r>
      <w:r w:rsidDel="00000000" w:rsidR="00000000" w:rsidRPr="00000000">
        <w:rPr>
          <w:rFonts w:ascii="Arial" w:cs="Arial" w:eastAsia="Arial" w:hAnsi="Arial"/>
          <w:b w:val="1"/>
          <w:u w:val="single"/>
          <w:rtl w:val="0"/>
        </w:rPr>
        <w:t xml:space="preserve">Discussion on Pool Fobs - </w:t>
      </w:r>
      <w:r w:rsidDel="00000000" w:rsidR="00000000" w:rsidRPr="00000000">
        <w:rPr>
          <w:rFonts w:ascii="Arial" w:cs="Arial" w:eastAsia="Arial" w:hAnsi="Arial"/>
          <w:rtl w:val="0"/>
        </w:rPr>
        <w:t xml:space="preserve">  Eighteen names of homeowners were provided to the Board that meet the criteria of having paid for a replacement fob, as new unit owners, since the installation of the fob system in 2019 and had not received the fob in the resale packet.  The fees charged to the unit owners for replacement fobs is deposited into a Conservancy operating fund.  The board chose to table the discussion pending additional research.</w:t>
      </w:r>
    </w:p>
    <w:p w:rsidR="00000000" w:rsidDel="00000000" w:rsidP="00000000" w:rsidRDefault="00000000" w:rsidRPr="00000000" w14:paraId="0000005C">
      <w:pPr>
        <w:widowControl w:val="0"/>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5D">
      <w:pPr>
        <w:widowControl w:val="0"/>
        <w:numPr>
          <w:ilvl w:val="0"/>
          <w:numId w:val="4"/>
        </w:numPr>
        <w:ind w:left="360" w:hanging="360"/>
        <w:rPr>
          <w:rFonts w:ascii="Arial" w:cs="Arial" w:eastAsia="Arial" w:hAnsi="Arial"/>
          <w:b w:val="1"/>
        </w:rPr>
      </w:pPr>
      <w:r w:rsidDel="00000000" w:rsidR="00000000" w:rsidRPr="00000000">
        <w:rPr>
          <w:rFonts w:ascii="Arial" w:cs="Arial" w:eastAsia="Arial" w:hAnsi="Arial"/>
          <w:b w:val="1"/>
          <w:rtl w:val="0"/>
        </w:rPr>
        <w:t xml:space="preserve">NEW BUSINESS: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Future Reserve Study/Finance Committee</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This topic has been tabled till the June Meeting.</w:t>
      </w:r>
      <w:r w:rsidDel="00000000" w:rsidR="00000000" w:rsidRPr="00000000">
        <w:rPr>
          <w:rtl w:val="0"/>
        </w:rPr>
      </w:r>
    </w:p>
    <w:p w:rsidR="00000000" w:rsidDel="00000000" w:rsidP="00000000" w:rsidRDefault="00000000" w:rsidRPr="00000000" w14:paraId="0000006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Becht Engineering</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rtl w:val="0"/>
        </w:rPr>
        <w:t xml:space="preserve">Discussion involved the dissatisfaction with Becht Engineering as it relates to the Reserve Study.</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Fonts w:ascii="Arial" w:cs="Arial" w:eastAsia="Arial" w:hAnsi="Arial"/>
          <w:b w:val="1"/>
          <w:rtl w:val="0"/>
        </w:rPr>
        <w:t xml:space="preserve">MOTION</w:t>
      </w:r>
      <w:r w:rsidDel="00000000" w:rsidR="00000000" w:rsidRPr="00000000">
        <w:rPr>
          <w:rFonts w:ascii="Arial" w:cs="Arial" w:eastAsia="Arial" w:hAnsi="Arial"/>
          <w:rtl w:val="0"/>
        </w:rPr>
        <w:t xml:space="preserve"> to, due to lack of performance, cut ties with Becht Engineering regarding the Reserve Study by Director Robertson, second by Director Schuck </w:t>
      </w:r>
      <w:r w:rsidDel="00000000" w:rsidR="00000000" w:rsidRPr="00000000">
        <w:rPr>
          <w:rFonts w:ascii="Arial" w:cs="Arial" w:eastAsia="Arial" w:hAnsi="Arial"/>
          <w:b w:val="1"/>
          <w:rtl w:val="0"/>
        </w:rPr>
        <w:t xml:space="preserve">PASSED</w:t>
      </w:r>
      <w:r w:rsidDel="00000000" w:rsidR="00000000" w:rsidRPr="00000000">
        <w:rPr>
          <w:rFonts w:ascii="Arial" w:cs="Arial" w:eastAsia="Arial" w:hAnsi="Arial"/>
          <w:rtl w:val="0"/>
        </w:rPr>
        <w:t xml:space="preserve"> Unanimously</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Invasive Overgrowth</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rtl w:val="0"/>
        </w:rPr>
        <w:t xml:space="preserve"> Mr. Kohnle held a meeting with Evergreen to tour the property and identify areas of concern.  They have a plan to aggressively attack the invasive vegetation.  Due to the overgrowth some trees may be removed as well.</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Pool Opening - </w:t>
      </w:r>
      <w:r w:rsidDel="00000000" w:rsidR="00000000" w:rsidRPr="00000000">
        <w:rPr>
          <w:rFonts w:ascii="Arial" w:cs="Arial" w:eastAsia="Arial" w:hAnsi="Arial"/>
          <w:rtl w:val="0"/>
        </w:rPr>
        <w:t xml:space="preserve">The pool has been filled and is awaiting a visit by the health inspector.  The furniture will be power washed prior to opening.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REPORTS: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B">
      <w:pPr>
        <w:widowControl w:val="0"/>
        <w:ind w:left="1440" w:firstLine="0"/>
        <w:rPr>
          <w:rFonts w:ascii="Arial" w:cs="Arial" w:eastAsia="Arial" w:hAnsi="Arial"/>
        </w:rPr>
      </w:pPr>
      <w:r w:rsidDel="00000000" w:rsidR="00000000" w:rsidRPr="00000000">
        <w:rPr>
          <w:rFonts w:ascii="Arial" w:cs="Arial" w:eastAsia="Arial" w:hAnsi="Arial"/>
          <w:b w:val="1"/>
          <w:rtl w:val="0"/>
        </w:rPr>
        <w:t xml:space="preserve">Standards Committee - MOTION </w:t>
      </w:r>
      <w:r w:rsidDel="00000000" w:rsidR="00000000" w:rsidRPr="00000000">
        <w:rPr>
          <w:rFonts w:ascii="Arial" w:cs="Arial" w:eastAsia="Arial" w:hAnsi="Arial"/>
          <w:rtl w:val="0"/>
        </w:rPr>
        <w:t xml:space="preserve">to appoint Chris Baker from the Ridge to the Standards Committee by Director Robertson, second by Director Lemieux, </w:t>
      </w:r>
      <w:r w:rsidDel="00000000" w:rsidR="00000000" w:rsidRPr="00000000">
        <w:rPr>
          <w:rFonts w:ascii="Arial" w:cs="Arial" w:eastAsia="Arial" w:hAnsi="Arial"/>
          <w:b w:val="1"/>
          <w:rtl w:val="0"/>
        </w:rPr>
        <w:t xml:space="preserve">PASSED </w:t>
      </w:r>
      <w:r w:rsidDel="00000000" w:rsidR="00000000" w:rsidRPr="00000000">
        <w:rPr>
          <w:rFonts w:ascii="Arial" w:cs="Arial" w:eastAsia="Arial" w:hAnsi="Arial"/>
          <w:rtl w:val="0"/>
        </w:rPr>
        <w:t xml:space="preserve">Unanimously</w:t>
      </w:r>
    </w:p>
    <w:p w:rsidR="00000000" w:rsidDel="00000000" w:rsidP="00000000" w:rsidRDefault="00000000" w:rsidRPr="00000000" w14:paraId="0000006C">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EXECUTIVE SESSION: </w:t>
      </w:r>
    </w:p>
    <w:p w:rsidR="00000000" w:rsidDel="00000000" w:rsidP="00000000" w:rsidRDefault="00000000" w:rsidRPr="00000000" w14:paraId="0000006E">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F">
      <w:pPr>
        <w:widowControl w:val="0"/>
        <w:rPr>
          <w:rFonts w:ascii="Arial" w:cs="Arial" w:eastAsia="Arial" w:hAnsi="Arial"/>
          <w:b w:val="1"/>
          <w:highlight w:val="yellow"/>
        </w:rPr>
      </w:pPr>
      <w:r w:rsidDel="00000000" w:rsidR="00000000" w:rsidRPr="00000000">
        <w:rPr>
          <w:rFonts w:ascii="Arial" w:cs="Arial" w:eastAsia="Arial" w:hAnsi="Arial"/>
          <w:rtl w:val="0"/>
        </w:rPr>
        <w:tab/>
        <w:tab/>
      </w:r>
      <w:r w:rsidDel="00000000" w:rsidR="00000000" w:rsidRPr="00000000">
        <w:rPr>
          <w:rFonts w:ascii="Arial" w:cs="Arial" w:eastAsia="Arial" w:hAnsi="Arial"/>
          <w:b w:val="1"/>
          <w:rtl w:val="0"/>
        </w:rPr>
        <w:t xml:space="preserve">None </w:t>
      </w:r>
      <w:r w:rsidDel="00000000" w:rsidR="00000000" w:rsidRPr="00000000">
        <w:rPr>
          <w:rtl w:val="0"/>
        </w:rPr>
      </w:r>
    </w:p>
    <w:p w:rsidR="00000000" w:rsidDel="00000000" w:rsidP="00000000" w:rsidRDefault="00000000" w:rsidRPr="00000000" w14:paraId="0000007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NEXT BOARD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Wednesday, </w:t>
      </w:r>
      <w:r w:rsidDel="00000000" w:rsidR="00000000" w:rsidRPr="00000000">
        <w:rPr>
          <w:rFonts w:ascii="Arial" w:cs="Arial" w:eastAsia="Arial" w:hAnsi="Arial"/>
          <w:rtl w:val="0"/>
        </w:rPr>
        <w:t xml:space="preserve">June 29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2022, at 7:00 PM.</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ADJOURNED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The meeting</w:t>
      </w:r>
      <w:r w:rsidDel="00000000" w:rsidR="00000000" w:rsidRPr="00000000">
        <w:rPr>
          <w:rFonts w:ascii="Arial" w:cs="Arial" w:eastAsia="Arial" w:hAnsi="Arial"/>
          <w:b w:val="1"/>
          <w:rtl w:val="0"/>
        </w:rPr>
        <w:t xml:space="preserve">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djourned at </w:t>
      </w:r>
      <w:r w:rsidDel="00000000" w:rsidR="00000000" w:rsidRPr="00000000">
        <w:rPr>
          <w:rFonts w:ascii="Arial" w:cs="Arial" w:eastAsia="Arial" w:hAnsi="Arial"/>
          <w:rtl w:val="0"/>
        </w:rPr>
        <w:t xml:space="preserve">8:56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PM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7">
      <w:pPr>
        <w:widowControl w:val="0"/>
        <w:rPr>
          <w:rFonts w:ascii="Arial" w:cs="Arial" w:eastAsia="Arial" w:hAnsi="Arial"/>
        </w:rPr>
      </w:pPr>
      <w:r w:rsidDel="00000000" w:rsidR="00000000" w:rsidRPr="00000000">
        <w:rPr>
          <w:rFonts w:ascii="Arial" w:cs="Arial" w:eastAsia="Arial" w:hAnsi="Arial"/>
          <w:rtl w:val="0"/>
        </w:rPr>
        <w:t xml:space="preserve">Respectfully Submitted by,</w:t>
      </w:r>
    </w:p>
    <w:p w:rsidR="00000000" w:rsidDel="00000000" w:rsidP="00000000" w:rsidRDefault="00000000" w:rsidRPr="00000000" w14:paraId="00000078">
      <w:pPr>
        <w:widowControl w:val="0"/>
        <w:rPr>
          <w:rFonts w:ascii="Arial" w:cs="Arial" w:eastAsia="Arial" w:hAnsi="Arial"/>
        </w:rPr>
      </w:pPr>
      <w:r w:rsidDel="00000000" w:rsidR="00000000" w:rsidRPr="00000000">
        <w:rPr>
          <w:rFonts w:ascii="Arial" w:cs="Arial" w:eastAsia="Arial" w:hAnsi="Arial"/>
          <w:rtl w:val="0"/>
        </w:rPr>
        <w:t xml:space="preserve">Robin Daly, Minute Secretary (Non-Member)  </w:t>
      </w:r>
    </w:p>
    <w:p w:rsidR="00000000" w:rsidDel="00000000" w:rsidP="00000000" w:rsidRDefault="00000000" w:rsidRPr="00000000" w14:paraId="00000079">
      <w:pPr>
        <w:widowControl w:val="0"/>
        <w:rPr>
          <w:rFonts w:ascii="Arial" w:cs="Arial" w:eastAsia="Arial" w:hAnsi="Arial"/>
        </w:rPr>
      </w:pPr>
      <w:r w:rsidDel="00000000" w:rsidR="00000000" w:rsidRPr="00000000">
        <w:rPr>
          <w:rFonts w:ascii="Arial" w:cs="Arial" w:eastAsia="Arial" w:hAnsi="Arial"/>
          <w:rtl w:val="0"/>
        </w:rPr>
        <w:t xml:space="preserve">Approved by Secretary Lemieux </w:t>
      </w:r>
    </w:p>
    <w:p w:rsidR="00000000" w:rsidDel="00000000" w:rsidP="00000000" w:rsidRDefault="00000000" w:rsidRPr="00000000" w14:paraId="0000007A">
      <w:pPr>
        <w:widowControl w:val="0"/>
        <w:ind w:left="360" w:firstLine="0"/>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80" w:top="45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Conservancy Board of Directors Minutes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3"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1"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2"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5676918" cy="25676918"/>
              <wp:effectExtent b="0" l="0" r="0" t="0"/>
              <wp:wrapNone/>
              <wp:docPr id="9" name=""/>
              <a:graphic>
                <a:graphicData uri="http://schemas.microsoft.com/office/word/2010/wordprocessingShape">
                  <wps:wsp>
                    <wps:cNvSpPr/>
                    <wps:cNvPr id="2" name="Shape 2"/>
                    <wps:spPr>
                      <a:xfrm rot="-2700000">
                        <a:off x="1736025" y="2877665"/>
                        <a:ext cx="7219950" cy="180467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APPROVED</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5676918" cy="25676918"/>
              <wp:effectExtent b="0" l="0" r="0" t="0"/>
              <wp:wrapNone/>
              <wp:docPr id="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676918" cy="25676918"/>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3852130" cy="23852130"/>
              <wp:effectExtent b="0" l="0" r="0" t="0"/>
              <wp:wrapNone/>
              <wp:docPr id="10" name=""/>
              <a:graphic>
                <a:graphicData uri="http://schemas.microsoft.com/office/word/2010/wordprocessingShape">
                  <wps:wsp>
                    <wps:cNvSpPr/>
                    <wps:cNvPr id="3" name="Shape 3"/>
                    <wps:spPr>
                      <a:xfrm rot="-2700000">
                        <a:off x="2353245" y="2583025"/>
                        <a:ext cx="5985510" cy="23939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3852130" cy="23852130"/>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852130" cy="238521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530" w:hanging="360"/>
      </w:pPr>
      <w:rPr>
        <w:i w:val="0"/>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2">
    <w:lvl w:ilvl="0">
      <w:start w:val="1"/>
      <w:numFmt w:val="lowerLetter"/>
      <w:lvlText w:val="%1)"/>
      <w:lvlJc w:val="left"/>
      <w:pPr>
        <w:ind w:left="1476" w:hanging="360"/>
      </w:pPr>
      <w:rPr>
        <w:b w:val="0"/>
      </w:rPr>
    </w:lvl>
    <w:lvl w:ilvl="1">
      <w:start w:val="1"/>
      <w:numFmt w:val="lowerLetter"/>
      <w:lvlText w:val="%2."/>
      <w:lvlJc w:val="left"/>
      <w:pPr>
        <w:ind w:left="2196" w:hanging="360"/>
      </w:pPr>
      <w:rPr/>
    </w:lvl>
    <w:lvl w:ilvl="2">
      <w:start w:val="1"/>
      <w:numFmt w:val="lowerRoman"/>
      <w:lvlText w:val="%3."/>
      <w:lvlJc w:val="right"/>
      <w:pPr>
        <w:ind w:left="2916" w:hanging="180"/>
      </w:pPr>
      <w:rPr/>
    </w:lvl>
    <w:lvl w:ilvl="3">
      <w:start w:val="1"/>
      <w:numFmt w:val="decimal"/>
      <w:lvlText w:val="%4."/>
      <w:lvlJc w:val="left"/>
      <w:pPr>
        <w:ind w:left="3636" w:hanging="360"/>
      </w:pPr>
      <w:rPr/>
    </w:lvl>
    <w:lvl w:ilvl="4">
      <w:start w:val="1"/>
      <w:numFmt w:val="lowerLetter"/>
      <w:lvlText w:val="%5."/>
      <w:lvlJc w:val="left"/>
      <w:pPr>
        <w:ind w:left="4356" w:hanging="360"/>
      </w:pPr>
      <w:rPr/>
    </w:lvl>
    <w:lvl w:ilvl="5">
      <w:start w:val="1"/>
      <w:numFmt w:val="lowerRoman"/>
      <w:lvlText w:val="%6."/>
      <w:lvlJc w:val="right"/>
      <w:pPr>
        <w:ind w:left="5076" w:hanging="180"/>
      </w:pPr>
      <w:rPr/>
    </w:lvl>
    <w:lvl w:ilvl="6">
      <w:start w:val="1"/>
      <w:numFmt w:val="decimal"/>
      <w:lvlText w:val="%7."/>
      <w:lvlJc w:val="left"/>
      <w:pPr>
        <w:ind w:left="5796" w:hanging="360"/>
      </w:pPr>
      <w:rPr/>
    </w:lvl>
    <w:lvl w:ilvl="7">
      <w:start w:val="1"/>
      <w:numFmt w:val="lowerLetter"/>
      <w:lvlText w:val="%8."/>
      <w:lvlJc w:val="left"/>
      <w:pPr>
        <w:ind w:left="6516" w:hanging="360"/>
      </w:pPr>
      <w:rPr/>
    </w:lvl>
    <w:lvl w:ilvl="8">
      <w:start w:val="1"/>
      <w:numFmt w:val="lowerRoman"/>
      <w:lvlText w:val="%9."/>
      <w:lvlJc w:val="right"/>
      <w:pPr>
        <w:ind w:left="7236" w:hanging="180"/>
      </w:pPr>
      <w:rPr/>
    </w:lvl>
  </w:abstractNum>
  <w:abstractNum w:abstractNumId="3">
    <w:lvl w:ilvl="0">
      <w:start w:val="1"/>
      <w:numFmt w:val="lowerLetter"/>
      <w:lvlText w:val="%1)"/>
      <w:lvlJc w:val="left"/>
      <w:pPr>
        <w:ind w:left="1440" w:hanging="360"/>
      </w:pPr>
      <w:rPr>
        <w:rFonts w:ascii="Arial" w:cs="Arial" w:eastAsia="Arial" w:hAnsi="Arial"/>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7CD3"/>
    <w:pPr>
      <w:ind w:left="720"/>
    </w:pPr>
  </w:style>
  <w:style w:type="paragraph" w:styleId="NoSpacing">
    <w:name w:val="No Spacing"/>
    <w:uiPriority w:val="1"/>
    <w:qFormat w:val="1"/>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styleId="HeaderChar" w:customStyle="1">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styleId="FooterChar" w:customStyle="1">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val="1"/>
    <w:unhideWhenUsed w:val="1"/>
    <w:rsid w:val="0006374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6374C"/>
    <w:rPr>
      <w:rFonts w:ascii="Segoe UI" w:cs="Segoe UI" w:hAnsi="Segoe UI"/>
      <w:sz w:val="18"/>
      <w:szCs w:val="18"/>
    </w:rPr>
  </w:style>
  <w:style w:type="table" w:styleId="TableGrid">
    <w:name w:val="Table Grid"/>
    <w:basedOn w:val="TableNormal"/>
    <w:uiPriority w:val="59"/>
    <w:rsid w:val="00E220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1840143098573484802msolistparagraph" w:customStyle="1">
    <w:name w:val="m_1840143098573484802msolistparagraph"/>
    <w:basedOn w:val="Normal"/>
    <w:rsid w:val="006238A1"/>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Kambp5lXhCnJlrmfsIgA1427Cw==">AMUW2mXgaO5pmP6HPYtCE4fBmzp2TwNPvf5ZBnNIh5aLOvs6RKhWPcg5aJwhQe3lrcxT9InJ0ScvIezcHvrjRQGuk23lanUbEepSel6pFW4POzBTLqVdxdw=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2022-03-01T16:45:00Z</dcterms:created>
  <dc:creator>.</dc:creator>
</cp:coreProperties>
</file>